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04" w:rsidRPr="005B4D29" w:rsidRDefault="005B4D29" w:rsidP="005B4D29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bookmarkStart w:id="0" w:name="_GoBack"/>
      <w:bookmarkEnd w:id="0"/>
      <w:r w:rsidRPr="005B4D29">
        <w:rPr>
          <w:rFonts w:ascii="PT Astra Serif" w:eastAsia="Calibri" w:hAnsi="PT Astra Serif" w:cs="Times New Roman"/>
          <w:b/>
          <w:sz w:val="24"/>
          <w:szCs w:val="24"/>
        </w:rPr>
        <w:t xml:space="preserve">Извещение </w:t>
      </w:r>
      <w:r w:rsidRPr="005B4D29">
        <w:rPr>
          <w:rFonts w:ascii="PT Astra Serif" w:eastAsia="Calibri" w:hAnsi="PT Astra Serif" w:cs="Times New Roman"/>
          <w:b/>
          <w:sz w:val="24"/>
          <w:szCs w:val="24"/>
        </w:rPr>
        <w:t>о возможном предоставлении в аренду земельного участка из земель государственной собственности с кадастровым номером 45:21:041003:909</w:t>
      </w:r>
    </w:p>
    <w:p w:rsidR="002C1D04" w:rsidRPr="005B252F" w:rsidRDefault="002C1D04" w:rsidP="00DE0847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2C1D04" w:rsidRPr="00DE0847" w:rsidRDefault="002C1D04" w:rsidP="002C1D04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E0847">
        <w:rPr>
          <w:rFonts w:ascii="PT Astra Serif" w:eastAsia="Calibri" w:hAnsi="PT Astra Serif" w:cs="Times New Roman"/>
          <w:sz w:val="24"/>
          <w:szCs w:val="24"/>
        </w:rPr>
        <w:t xml:space="preserve">Администрация Шатровского муниципального округа Курганской области сообщает о возможном предоставлении в </w:t>
      </w:r>
      <w:r w:rsidRPr="00DE0847">
        <w:rPr>
          <w:rFonts w:ascii="PT Astra Serif" w:eastAsia="Calibri" w:hAnsi="PT Astra Serif" w:cs="Times New Roman"/>
          <w:b/>
          <w:sz w:val="24"/>
          <w:szCs w:val="24"/>
        </w:rPr>
        <w:t>аренду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 земельного участка из земель государственной собственности с кадастровым номером 45:21:</w:t>
      </w:r>
      <w:r>
        <w:rPr>
          <w:rFonts w:ascii="PT Astra Serif" w:eastAsia="Calibri" w:hAnsi="PT Astra Serif" w:cs="Times New Roman"/>
          <w:sz w:val="24"/>
          <w:szCs w:val="24"/>
        </w:rPr>
        <w:t>041003:909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, площадью </w:t>
      </w:r>
      <w:r w:rsidRPr="002C1D04">
        <w:rPr>
          <w:rFonts w:ascii="PT Astra Serif" w:eastAsia="Calibri" w:hAnsi="PT Astra Serif" w:cs="Times New Roman"/>
          <w:sz w:val="24"/>
          <w:szCs w:val="24"/>
        </w:rPr>
        <w:t>9546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DE0847">
        <w:rPr>
          <w:rFonts w:ascii="PT Astra Serif" w:eastAsia="Calibri" w:hAnsi="PT Astra Serif" w:cs="Times New Roman"/>
          <w:sz w:val="24"/>
          <w:szCs w:val="24"/>
        </w:rPr>
        <w:t>кв. м, местоположение: Курганская область, р-н Шатровский, с Мехонское, ул</w:t>
      </w:r>
      <w:r>
        <w:rPr>
          <w:rFonts w:ascii="PT Astra Serif" w:eastAsia="Calibri" w:hAnsi="PT Astra Serif" w:cs="Times New Roman"/>
          <w:sz w:val="24"/>
          <w:szCs w:val="24"/>
        </w:rPr>
        <w:t>. Октябрьская, 59 б</w:t>
      </w:r>
      <w:r w:rsidRPr="00DE0847">
        <w:rPr>
          <w:rFonts w:ascii="PT Astra Serif" w:eastAsia="Calibri" w:hAnsi="PT Astra Serif" w:cs="Times New Roman"/>
          <w:sz w:val="24"/>
          <w:szCs w:val="24"/>
        </w:rPr>
        <w:t>, категория земель – земли населенных пунктов, разрешенное использование: для ведения личного подсобного хозяйства (приусадебный земельный участок).</w:t>
      </w:r>
    </w:p>
    <w:p w:rsidR="002C1D04" w:rsidRDefault="002C1D04" w:rsidP="002C1D04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E0847">
        <w:rPr>
          <w:rFonts w:ascii="PT Astra Serif" w:eastAsia="Calibri" w:hAnsi="PT Astra Serif" w:cs="Times New Roman"/>
          <w:sz w:val="24"/>
          <w:szCs w:val="24"/>
        </w:rPr>
        <w:t>Заинтересованные в предоставлении земельного участка граждане вправе подавать заявления о намерении участвовать в аукционе по продаже земельного участка, а также ознакомиться со схемой расположения земельного участка в течении 10 дней со дня опубликования настоящего извещения в Администрации Шатровского муниципального округа Курганской области, по адресу: Курганская область, с. Шатрово, ул. Федосеева, 53, каб. 31. Ежедневно, кроме выходных и праздничных дней, с 8.00 до 17.00, перерыв с 12.00 до 13.00. Заявления подаются гражданами путем личного обращения по адресу уполномоченного органа на бумажном носителе либо через законного представителя.</w:t>
      </w:r>
    </w:p>
    <w:sectPr w:rsidR="002C1D04" w:rsidSect="00275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D"/>
    <w:rsid w:val="0003201D"/>
    <w:rsid w:val="00275B55"/>
    <w:rsid w:val="002C1D04"/>
    <w:rsid w:val="004F1D7C"/>
    <w:rsid w:val="00546206"/>
    <w:rsid w:val="00570F5A"/>
    <w:rsid w:val="005822AF"/>
    <w:rsid w:val="005B252F"/>
    <w:rsid w:val="005B4D29"/>
    <w:rsid w:val="00AD0A37"/>
    <w:rsid w:val="00B32DB9"/>
    <w:rsid w:val="00C40887"/>
    <w:rsid w:val="00D674C4"/>
    <w:rsid w:val="00D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360C"/>
  <w15:chartTrackingRefBased/>
  <w15:docId w15:val="{B3554FD6-361E-493B-B71E-3295BB8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2023-02-08T06:39:00Z</dcterms:created>
  <dcterms:modified xsi:type="dcterms:W3CDTF">2023-02-15T11:28:00Z</dcterms:modified>
</cp:coreProperties>
</file>