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82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423B71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1945FC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Шатровского муниципального округа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Курганской области сообщает о проведении на электронной площадке акционерного общества «Единая электронная торговая площадка» (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www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roseltorg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ru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)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участков</w:t>
      </w:r>
    </w:p>
    <w:p w:rsidR="00781482" w:rsidRDefault="0078148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4252"/>
      </w:tblGrid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начала приема заявок:</w:t>
            </w:r>
          </w:p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eastAsia="Liberation Sans" w:hAnsi="PT Astra Serif" w:cs="Liberation Sans"/>
                <w:sz w:val="22"/>
                <w:szCs w:val="22"/>
              </w:rPr>
              <w:t xml:space="preserve"> </w:t>
            </w: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64E35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02 июл</w:t>
            </w:r>
            <w:r w:rsidR="00D63092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74773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 xml:space="preserve">Дата окончания приема заявок: 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4366A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464E3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D63092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июля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определения участников: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4366A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464E3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3</w:t>
            </w:r>
            <w:r w:rsidR="00D63092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июля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аукциона: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4366A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464E3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4</w:t>
            </w:r>
            <w:r w:rsidR="00D63092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июля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</w:tbl>
    <w:p w:rsidR="00781482" w:rsidRDefault="00781482">
      <w:pPr>
        <w:pStyle w:val="Style3"/>
        <w:widowControl/>
        <w:spacing w:line="240" w:lineRule="auto"/>
        <w:ind w:right="-1" w:firstLine="0"/>
        <w:jc w:val="left"/>
        <w:rPr>
          <w:rFonts w:ascii="Liberation Sans" w:hAnsi="Liberation Sans" w:cs="Liberation Sans"/>
          <w:sz w:val="22"/>
          <w:szCs w:val="22"/>
          <w:rtl w:val="0"/>
        </w:rPr>
      </w:pPr>
    </w:p>
    <w:p w:rsidR="00781482" w:rsidRPr="00423B71" w:rsidRDefault="00423B71" w:rsidP="00423B71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423B71">
        <w:rPr>
          <w:rFonts w:ascii="Liberation Sans" w:hAnsi="Liberation Sans" w:cs="Liberation Sans"/>
          <w:b/>
          <w:sz w:val="22"/>
          <w:szCs w:val="22"/>
          <w:rtl w:val="0"/>
        </w:rPr>
        <w:t>1. Общие положения</w:t>
      </w:r>
    </w:p>
    <w:p w:rsidR="00781482" w:rsidRDefault="0078148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Основание для проведения электронного аукциона: </w:t>
      </w:r>
    </w:p>
    <w:p w:rsidR="001945FC" w:rsidRPr="001945FC" w:rsidRDefault="001945FC" w:rsidP="001945FC">
      <w:pPr>
        <w:ind w:firstLine="709"/>
        <w:jc w:val="both"/>
        <w:rPr>
          <w:sz w:val="22"/>
          <w:szCs w:val="22"/>
          <w:lang w:val="ru-RU"/>
        </w:rPr>
      </w:pPr>
      <w:r w:rsidRPr="009A1A90">
        <w:rPr>
          <w:sz w:val="22"/>
          <w:szCs w:val="22"/>
          <w:lang w:val="ru-RU"/>
        </w:rPr>
        <w:t xml:space="preserve">Распоряжение Администрации Шатровского муниципального округа Курганской области от </w:t>
      </w:r>
      <w:r w:rsidR="00635130">
        <w:rPr>
          <w:sz w:val="22"/>
          <w:szCs w:val="22"/>
          <w:lang w:val="ru-RU"/>
        </w:rPr>
        <w:t>01</w:t>
      </w:r>
      <w:r w:rsidRPr="009A1A90">
        <w:rPr>
          <w:sz w:val="22"/>
          <w:szCs w:val="22"/>
          <w:lang w:val="ru-RU"/>
        </w:rPr>
        <w:t>.</w:t>
      </w:r>
      <w:r w:rsidR="009A1A90" w:rsidRPr="009A1A90">
        <w:rPr>
          <w:sz w:val="22"/>
          <w:szCs w:val="22"/>
          <w:lang w:val="ru-RU"/>
        </w:rPr>
        <w:t>0</w:t>
      </w:r>
      <w:r w:rsidR="00635130">
        <w:rPr>
          <w:sz w:val="22"/>
          <w:szCs w:val="22"/>
          <w:lang w:val="ru-RU"/>
        </w:rPr>
        <w:t>7</w:t>
      </w:r>
      <w:r w:rsidRPr="009A1A90">
        <w:rPr>
          <w:sz w:val="22"/>
          <w:szCs w:val="22"/>
          <w:lang w:val="ru-RU"/>
        </w:rPr>
        <w:t>.202</w:t>
      </w:r>
      <w:r w:rsidR="009A1A90" w:rsidRPr="009A1A90">
        <w:rPr>
          <w:sz w:val="22"/>
          <w:szCs w:val="22"/>
          <w:lang w:val="ru-RU"/>
        </w:rPr>
        <w:t>6</w:t>
      </w:r>
      <w:r w:rsidR="00324381" w:rsidRPr="009A1A90">
        <w:rPr>
          <w:sz w:val="22"/>
          <w:szCs w:val="22"/>
          <w:lang w:val="ru-RU"/>
        </w:rPr>
        <w:t xml:space="preserve"> года</w:t>
      </w:r>
      <w:r w:rsidRPr="009A1A90">
        <w:rPr>
          <w:sz w:val="22"/>
          <w:szCs w:val="22"/>
          <w:lang w:val="ru-RU"/>
        </w:rPr>
        <w:t xml:space="preserve"> № </w:t>
      </w:r>
      <w:r w:rsidR="0064366A">
        <w:rPr>
          <w:sz w:val="22"/>
          <w:szCs w:val="22"/>
          <w:lang w:val="ru-RU"/>
        </w:rPr>
        <w:t>3</w:t>
      </w:r>
      <w:r w:rsidR="00635130">
        <w:rPr>
          <w:sz w:val="22"/>
          <w:szCs w:val="22"/>
          <w:lang w:val="ru-RU"/>
        </w:rPr>
        <w:t>62</w:t>
      </w:r>
      <w:r w:rsidR="00D5267C">
        <w:rPr>
          <w:sz w:val="22"/>
          <w:szCs w:val="22"/>
          <w:lang w:val="ru-RU"/>
        </w:rPr>
        <w:t>-</w:t>
      </w:r>
      <w:r w:rsidR="007A19FC" w:rsidRPr="009A1A90">
        <w:rPr>
          <w:sz w:val="22"/>
          <w:szCs w:val="22"/>
          <w:lang w:val="ru-RU"/>
        </w:rPr>
        <w:t>р</w:t>
      </w:r>
      <w:r w:rsidRPr="009A1A90">
        <w:rPr>
          <w:sz w:val="22"/>
          <w:szCs w:val="22"/>
          <w:lang w:val="ru-RU"/>
        </w:rPr>
        <w:t xml:space="preserve"> «О проведении электронного аукциона»</w:t>
      </w:r>
    </w:p>
    <w:p w:rsidR="001945FC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1945FC">
        <w:rPr>
          <w:rFonts w:ascii="Liberation Sans" w:hAnsi="Liberation Sans" w:cs="Liberation Sans"/>
          <w:sz w:val="22"/>
          <w:szCs w:val="22"/>
        </w:rPr>
        <w:t>Администрация Шатровского муниципального округа</w:t>
      </w:r>
      <w:r>
        <w:rPr>
          <w:rFonts w:ascii="Liberation Sans" w:hAnsi="Liberation Sans" w:cs="Liberation Sans"/>
          <w:sz w:val="22"/>
          <w:szCs w:val="22"/>
        </w:rPr>
        <w:t xml:space="preserve"> Курганской </w:t>
      </w:r>
      <w:r>
        <w:rPr>
          <w:rFonts w:ascii="Liberation Sans" w:hAnsi="Liberation Sans" w:cs="Liberation Sans"/>
          <w:bCs/>
          <w:iCs/>
          <w:sz w:val="22"/>
          <w:szCs w:val="22"/>
        </w:rPr>
        <w:t>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641960</w:t>
      </w:r>
      <w:r w:rsidR="00423B71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с. Шатрово, ул. Федосеева, д. 53</w:t>
      </w:r>
      <w:r w:rsidR="00423B71">
        <w:rPr>
          <w:rFonts w:ascii="Liberation Sans" w:hAnsi="Liberation Sans" w:cs="Liberation Sans"/>
          <w:sz w:val="22"/>
          <w:szCs w:val="22"/>
        </w:rPr>
        <w:t>.</w:t>
      </w:r>
    </w:p>
    <w:p w:rsidR="001945FC" w:rsidRPr="006C41D7" w:rsidRDefault="001945FC" w:rsidP="001945FC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>Тел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8(35257) 9-22-72</w:t>
      </w:r>
    </w:p>
    <w:p w:rsidR="001945FC" w:rsidRPr="006C41D7" w:rsidRDefault="001945FC" w:rsidP="001945FC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 xml:space="preserve">            Эл. почта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45</w:t>
      </w:r>
      <w:r w:rsidRPr="006C41D7">
        <w:rPr>
          <w:rFonts w:ascii="Liberation Sans" w:hAnsi="Liberation Sans" w:cs="Liberation Sans"/>
          <w:sz w:val="22"/>
          <w:szCs w:val="22"/>
        </w:rPr>
        <w:t>t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02202@</w:t>
      </w:r>
      <w:r w:rsidRPr="006C41D7">
        <w:rPr>
          <w:rFonts w:ascii="Liberation Sans" w:hAnsi="Liberation Sans" w:cs="Liberation Sans"/>
          <w:sz w:val="22"/>
          <w:szCs w:val="22"/>
        </w:rPr>
        <w:t>kurganobl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.</w:t>
      </w:r>
      <w:r w:rsidRPr="006C41D7">
        <w:rPr>
          <w:rFonts w:ascii="Liberation Sans" w:hAnsi="Liberation Sans" w:cs="Liberation Sans"/>
          <w:sz w:val="22"/>
          <w:szCs w:val="22"/>
        </w:rPr>
        <w:t>ru</w:t>
      </w:r>
    </w:p>
    <w:p w:rsidR="00781482" w:rsidRDefault="00781482" w:rsidP="006C41D7">
      <w:pPr>
        <w:pStyle w:val="BodyText21"/>
        <w:tabs>
          <w:tab w:val="left" w:pos="566"/>
          <w:tab w:val="left" w:pos="700"/>
        </w:tabs>
        <w:ind w:right="57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781482" w:rsidRDefault="00781482">
      <w:pPr>
        <w:pStyle w:val="Standard"/>
        <w:ind w:right="57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6C41D7" w:rsidRDefault="00423B71" w:rsidP="006C41D7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6C41D7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 Курганской области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0" w:tgtFrame="_blank" w:history="1"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 w:rsidR="006C41D7">
        <w:rPr>
          <w:rFonts w:ascii="Liberation Sans" w:hAnsi="Liberation Sans" w:cs="Liberation Sans"/>
          <w:lang w:val="ru-RU"/>
        </w:rPr>
        <w:t xml:space="preserve">) </w:t>
      </w:r>
    </w:p>
    <w:p w:rsidR="006C771A" w:rsidRPr="005D002F" w:rsidRDefault="005D002F" w:rsidP="005D002F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D002F">
        <w:rPr>
          <w:rFonts w:ascii="Liberation Sans" w:hAnsi="Liberation Sans" w:cs="Liberation Sans"/>
          <w:sz w:val="22"/>
          <w:szCs w:val="22"/>
          <w:lang w:val="ru-RU"/>
        </w:rPr>
        <w:t>- информационный бюллетень Администрации Шатровского муниципального округа «Вестник»;</w:t>
      </w:r>
    </w:p>
    <w:p w:rsidR="00781482" w:rsidRPr="00CD3A58" w:rsidRDefault="00423B71" w:rsidP="006C41D7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sz w:val="22"/>
          <w:szCs w:val="22"/>
        </w:rPr>
        <w:t> 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6C41D7">
        <w:rPr>
          <w:rFonts w:ascii="Liberation Sans" w:hAnsi="Liberation Sans" w:cs="Liberation Sans"/>
          <w:color w:val="000000"/>
          <w:sz w:val="22"/>
          <w:szCs w:val="22"/>
          <w:lang w:val="ru-RU"/>
        </w:rPr>
        <w:t>(</w:t>
      </w:r>
      <w:hyperlink r:id="rId1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6C41D7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1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Pr="00CD3A58">
        <w:rPr>
          <w:rFonts w:ascii="Liberation Sans" w:hAnsi="Liberation Sans" w:cs="Liberation Sans"/>
          <w:color w:val="000000"/>
          <w:sz w:val="22"/>
          <w:szCs w:val="22"/>
          <w:lang w:val="ru-RU"/>
        </w:rPr>
        <w:t>);</w:t>
      </w:r>
    </w:p>
    <w:p w:rsidR="00781482" w:rsidRDefault="00423B71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781482" w:rsidRDefault="0006535B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земельном</w:t>
      </w:r>
      <w:r w:rsidR="00423B71">
        <w:rPr>
          <w:rFonts w:ascii="Liberation Sans" w:hAnsi="Liberation Sans" w:cs="Liberation Sans"/>
          <w:b/>
          <w:sz w:val="22"/>
          <w:szCs w:val="22"/>
          <w:lang w:val="ru-RU"/>
        </w:rPr>
        <w:t xml:space="preserve"> участк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>е</w:t>
      </w:r>
    </w:p>
    <w:tbl>
      <w:tblPr>
        <w:tblW w:w="1549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297"/>
        <w:gridCol w:w="2835"/>
        <w:gridCol w:w="2126"/>
        <w:gridCol w:w="1274"/>
        <w:gridCol w:w="2979"/>
        <w:gridCol w:w="1134"/>
        <w:gridCol w:w="1495"/>
      </w:tblGrid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№ аукциона (лота)</w:t>
            </w:r>
          </w:p>
        </w:tc>
        <w:tc>
          <w:tcPr>
            <w:tcW w:w="2297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Реквизиты распоряжения </w:t>
            </w:r>
            <w:r w:rsidR="006C41D7" w:rsidRPr="00831E3A">
              <w:rPr>
                <w:rFonts w:ascii="Liberation Sans" w:hAnsi="Liberation Sans" w:cs="Liberation Sans"/>
                <w:b/>
                <w:lang w:val="ru-RU"/>
              </w:rPr>
              <w:t>Администрации Шатровского муниципального округа</w:t>
            </w: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 Курганской области (основание проведения аукциона)</w:t>
            </w:r>
          </w:p>
        </w:tc>
        <w:tc>
          <w:tcPr>
            <w:tcW w:w="283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Адрес (описание местоположения)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Кадастровый номер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Площадь кв.м.</w:t>
            </w:r>
          </w:p>
        </w:tc>
        <w:tc>
          <w:tcPr>
            <w:tcW w:w="2979" w:type="dxa"/>
            <w:shd w:val="clear" w:color="auto" w:fill="auto"/>
          </w:tcPr>
          <w:p w:rsidR="008C2B6E" w:rsidRPr="009D597B" w:rsidRDefault="008C2B6E" w:rsidP="00353439">
            <w:pPr>
              <w:jc w:val="center"/>
              <w:rPr>
                <w:rFonts w:asciiTheme="minorHAnsi" w:hAnsiTheme="minorHAnsi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Начальная цена предмета аукциона, руб.</w:t>
            </w:r>
            <w:r w:rsidR="009D597B">
              <w:rPr>
                <w:rFonts w:asciiTheme="minorHAnsi" w:hAnsiTheme="minorHAnsi" w:cs="Liberation Sans"/>
                <w:b/>
                <w:lang w:val="ru-RU"/>
              </w:rPr>
              <w:t xml:space="preserve"> Протокол заседания комиссии от 15.12.2025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Шаг, руб.</w:t>
            </w:r>
            <w:r w:rsidR="006C771A" w:rsidRPr="00831E3A">
              <w:rPr>
                <w:rFonts w:ascii="Liberation Sans" w:hAnsi="Liberation Sans" w:cs="Liberation Sans"/>
                <w:b/>
                <w:lang w:val="ru-RU"/>
              </w:rPr>
              <w:t xml:space="preserve"> (3%)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Задаток, руб.</w:t>
            </w:r>
          </w:p>
        </w:tc>
      </w:tr>
      <w:tr w:rsidR="00635130" w:rsidRPr="00831E3A" w:rsidTr="00831E3A">
        <w:tc>
          <w:tcPr>
            <w:tcW w:w="1356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831E3A"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635130" w:rsidRPr="009A1A90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9A1A90">
              <w:rPr>
                <w:rFonts w:ascii="Liberation Sans" w:hAnsi="Liberation Sans" w:cs="Liberation Sans"/>
                <w:lang w:val="ru-RU"/>
              </w:rPr>
              <w:t xml:space="preserve">Распоряжение от </w:t>
            </w:r>
            <w:r>
              <w:rPr>
                <w:rFonts w:ascii="Liberation Sans" w:hAnsi="Liberation Sans" w:cs="Liberation Sans"/>
                <w:lang w:val="ru-RU"/>
              </w:rPr>
              <w:t>01</w:t>
            </w:r>
            <w:r w:rsidRPr="009A1A90">
              <w:rPr>
                <w:rFonts w:ascii="Liberation Sans" w:hAnsi="Liberation Sans" w:cs="Liberation Sans"/>
                <w:lang w:val="ru-RU"/>
              </w:rPr>
              <w:t>.0</w:t>
            </w:r>
            <w:r>
              <w:rPr>
                <w:rFonts w:ascii="Liberation Sans" w:hAnsi="Liberation Sans" w:cs="Liberation Sans"/>
                <w:lang w:val="ru-RU"/>
              </w:rPr>
              <w:t>7</w:t>
            </w:r>
            <w:r w:rsidRPr="009A1A90">
              <w:rPr>
                <w:rFonts w:ascii="Liberation Sans" w:hAnsi="Liberation Sans" w:cs="Liberation Sans"/>
                <w:lang w:val="ru-RU"/>
              </w:rPr>
              <w:t xml:space="preserve">.2026 года </w:t>
            </w:r>
          </w:p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9A1A90">
              <w:rPr>
                <w:rFonts w:ascii="Liberation Sans" w:hAnsi="Liberation Sans" w:cs="Liberation Sans"/>
                <w:lang w:val="ru-RU"/>
              </w:rPr>
              <w:t xml:space="preserve">№ </w:t>
            </w:r>
            <w:r>
              <w:rPr>
                <w:rFonts w:ascii="Liberation Sans" w:hAnsi="Liberation Sans" w:cs="Liberation Sans"/>
                <w:lang w:val="ru-RU"/>
              </w:rPr>
              <w:t>362</w:t>
            </w:r>
            <w:r w:rsidRPr="009A1A90">
              <w:rPr>
                <w:rFonts w:ascii="Liberation Sans" w:hAnsi="Liberation Sans" w:cs="Liberation Sans"/>
                <w:lang w:val="ru-RU"/>
              </w:rPr>
              <w:t>-р</w:t>
            </w:r>
          </w:p>
        </w:tc>
        <w:tc>
          <w:tcPr>
            <w:tcW w:w="2835" w:type="dxa"/>
            <w:shd w:val="clear" w:color="auto" w:fill="auto"/>
          </w:tcPr>
          <w:p w:rsidR="00635130" w:rsidRDefault="00635130" w:rsidP="00635130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45:21:010801:646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635130" w:rsidRPr="007A19FC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назначение: </w:t>
            </w:r>
            <w:r w:rsidRPr="0064366A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635130" w:rsidRPr="00A46350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98400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Россия, Курганская область, Шатровский район, с. Широково, в бывших границах колхоза "Урожай"</w:t>
            </w:r>
          </w:p>
        </w:tc>
        <w:tc>
          <w:tcPr>
            <w:tcW w:w="2126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45:21:010801:646</w:t>
            </w:r>
          </w:p>
        </w:tc>
        <w:tc>
          <w:tcPr>
            <w:tcW w:w="1274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98400</w:t>
            </w:r>
          </w:p>
        </w:tc>
        <w:tc>
          <w:tcPr>
            <w:tcW w:w="2979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7 779.00</w:t>
            </w:r>
          </w:p>
        </w:tc>
        <w:tc>
          <w:tcPr>
            <w:tcW w:w="1134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233.37</w:t>
            </w:r>
          </w:p>
        </w:tc>
        <w:tc>
          <w:tcPr>
            <w:tcW w:w="1495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Theme="minorHAnsi" w:hAnsiTheme="minorHAnsi" w:cs="Liberation Sans"/>
                <w:lang w:val="ru-RU"/>
              </w:rPr>
              <w:t>7 779.00</w:t>
            </w:r>
          </w:p>
        </w:tc>
      </w:tr>
      <w:tr w:rsidR="00635130" w:rsidRPr="00831E3A" w:rsidTr="00831E3A">
        <w:tc>
          <w:tcPr>
            <w:tcW w:w="1356" w:type="dxa"/>
            <w:shd w:val="clear" w:color="auto" w:fill="auto"/>
          </w:tcPr>
          <w:p w:rsidR="00635130" w:rsidRPr="00217627" w:rsidRDefault="00635130" w:rsidP="00635130">
            <w:pPr>
              <w:jc w:val="center"/>
              <w:rPr>
                <w:rFonts w:ascii="PT Astra Serif" w:hAnsi="PT Astra Serif" w:cs="Liberation Sans"/>
                <w:lang w:val="ru-RU"/>
              </w:rPr>
            </w:pPr>
            <w:r>
              <w:rPr>
                <w:rFonts w:ascii="PT Astra Serif" w:hAnsi="PT Astra Serif" w:cs="Liberation Sans"/>
                <w:lang w:val="ru-RU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 xml:space="preserve">Распоряжение от 01.07.2026 года </w:t>
            </w:r>
          </w:p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№ 362-р</w:t>
            </w:r>
          </w:p>
        </w:tc>
        <w:tc>
          <w:tcPr>
            <w:tcW w:w="2835" w:type="dxa"/>
            <w:shd w:val="clear" w:color="auto" w:fill="auto"/>
          </w:tcPr>
          <w:p w:rsidR="00635130" w:rsidRPr="00A46350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45:21:010703:216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з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 сельскохозяйственного назначения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</w:t>
            </w:r>
          </w:p>
          <w:p w:rsidR="00635130" w:rsidRPr="00A46350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ля сельскохозяйственного использования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635130" w:rsidRPr="00A46350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220524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Россия, Курганская область, Шатровский район, с. Широково, в бывших границах колхоза "Урожай"</w:t>
            </w:r>
          </w:p>
        </w:tc>
        <w:tc>
          <w:tcPr>
            <w:tcW w:w="2126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45:21:010703:216</w:t>
            </w:r>
          </w:p>
        </w:tc>
        <w:tc>
          <w:tcPr>
            <w:tcW w:w="1274" w:type="dxa"/>
            <w:shd w:val="clear" w:color="auto" w:fill="auto"/>
          </w:tcPr>
          <w:p w:rsidR="00635130" w:rsidRPr="00831E3A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220524</w:t>
            </w:r>
          </w:p>
        </w:tc>
        <w:tc>
          <w:tcPr>
            <w:tcW w:w="2979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17 433,00</w:t>
            </w:r>
          </w:p>
        </w:tc>
        <w:tc>
          <w:tcPr>
            <w:tcW w:w="1134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522.99</w:t>
            </w:r>
          </w:p>
        </w:tc>
        <w:tc>
          <w:tcPr>
            <w:tcW w:w="1495" w:type="dxa"/>
            <w:shd w:val="clear" w:color="auto" w:fill="auto"/>
          </w:tcPr>
          <w:p w:rsidR="00635130" w:rsidRPr="00D0511B" w:rsidRDefault="00635130" w:rsidP="0063513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635130">
              <w:rPr>
                <w:rFonts w:asciiTheme="minorHAnsi" w:hAnsiTheme="minorHAnsi" w:cs="Liberation Sans"/>
                <w:lang w:val="ru-RU"/>
              </w:rPr>
              <w:t>17 433,00</w:t>
            </w:r>
          </w:p>
        </w:tc>
      </w:tr>
      <w:tr w:rsidR="00635130" w:rsidRPr="00D0511B" w:rsidTr="00831E3A">
        <w:tc>
          <w:tcPr>
            <w:tcW w:w="1356" w:type="dxa"/>
            <w:shd w:val="clear" w:color="auto" w:fill="auto"/>
          </w:tcPr>
          <w:p w:rsidR="00635130" w:rsidRPr="00D0511B" w:rsidRDefault="00635130" w:rsidP="0063513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>
              <w:rPr>
                <w:rFonts w:asciiTheme="minorHAnsi" w:hAnsiTheme="minorHAnsi" w:cs="Liberation Sans"/>
                <w:lang w:val="ru-RU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 xml:space="preserve">Распоряжение от 01.07.2026 года </w:t>
            </w:r>
          </w:p>
          <w:p w:rsidR="00635130" w:rsidRPr="00D0511B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lastRenderedPageBreak/>
              <w:t>№ 362-р</w:t>
            </w:r>
          </w:p>
        </w:tc>
        <w:tc>
          <w:tcPr>
            <w:tcW w:w="2835" w:type="dxa"/>
            <w:shd w:val="clear" w:color="auto" w:fill="auto"/>
          </w:tcPr>
          <w:p w:rsidR="00635130" w:rsidRPr="0064366A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>45:21:020201:562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635130" w:rsidRPr="0064366A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использования,</w:t>
            </w:r>
          </w:p>
          <w:p w:rsidR="00635130" w:rsidRPr="0064366A" w:rsidRDefault="00635130" w:rsidP="00635130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404717</w:t>
            </w: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кв.м., Адрес (местоположение)</w:t>
            </w:r>
          </w:p>
          <w:p w:rsidR="00635130" w:rsidRPr="000558C7" w:rsidRDefault="00635130" w:rsidP="00635130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Российская Федерация, Курганская область, Шатровский муниципальный округ, в границах бывшего сельскохозяйственного предприятия "Передовик"</w:t>
            </w:r>
          </w:p>
        </w:tc>
        <w:tc>
          <w:tcPr>
            <w:tcW w:w="2126" w:type="dxa"/>
            <w:shd w:val="clear" w:color="auto" w:fill="auto"/>
          </w:tcPr>
          <w:p w:rsidR="00635130" w:rsidRPr="00D0511B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>45:21:020201:562</w:t>
            </w:r>
          </w:p>
        </w:tc>
        <w:tc>
          <w:tcPr>
            <w:tcW w:w="1274" w:type="dxa"/>
            <w:shd w:val="clear" w:color="auto" w:fill="auto"/>
          </w:tcPr>
          <w:p w:rsidR="00635130" w:rsidRPr="00D0511B" w:rsidRDefault="00635130" w:rsidP="0063513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404717</w:t>
            </w:r>
          </w:p>
        </w:tc>
        <w:tc>
          <w:tcPr>
            <w:tcW w:w="2979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31 993,00</w:t>
            </w:r>
          </w:p>
        </w:tc>
        <w:tc>
          <w:tcPr>
            <w:tcW w:w="1134" w:type="dxa"/>
            <w:shd w:val="clear" w:color="auto" w:fill="auto"/>
          </w:tcPr>
          <w:p w:rsidR="00635130" w:rsidRPr="00635130" w:rsidRDefault="00635130" w:rsidP="00635130">
            <w:pPr>
              <w:jc w:val="center"/>
              <w:rPr>
                <w:sz w:val="22"/>
                <w:szCs w:val="22"/>
              </w:rPr>
            </w:pPr>
            <w:r w:rsidRPr="00635130">
              <w:rPr>
                <w:sz w:val="22"/>
                <w:szCs w:val="22"/>
              </w:rPr>
              <w:t>959.79</w:t>
            </w:r>
          </w:p>
        </w:tc>
        <w:tc>
          <w:tcPr>
            <w:tcW w:w="1495" w:type="dxa"/>
            <w:shd w:val="clear" w:color="auto" w:fill="auto"/>
          </w:tcPr>
          <w:p w:rsidR="00635130" w:rsidRDefault="00635130" w:rsidP="0063513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635130">
              <w:rPr>
                <w:rFonts w:asciiTheme="minorHAnsi" w:hAnsiTheme="minorHAnsi" w:cs="Liberation Sans"/>
                <w:lang w:val="ru-RU"/>
              </w:rPr>
              <w:t>31 993,00</w:t>
            </w:r>
          </w:p>
        </w:tc>
      </w:tr>
      <w:tr w:rsidR="004A3839" w:rsidRPr="00D0511B" w:rsidTr="00831E3A">
        <w:tc>
          <w:tcPr>
            <w:tcW w:w="1356" w:type="dxa"/>
            <w:shd w:val="clear" w:color="auto" w:fill="auto"/>
          </w:tcPr>
          <w:p w:rsidR="004A3839" w:rsidRPr="00D0511B" w:rsidRDefault="004A3839" w:rsidP="004A3839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>
              <w:rPr>
                <w:rFonts w:asciiTheme="minorHAnsi" w:hAnsiTheme="minorHAnsi" w:cs="Liberation Sans"/>
                <w:lang w:val="ru-RU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4A3839" w:rsidRPr="00635130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 xml:space="preserve">Распоряжение от 01.07.2026 года 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№ 362-р</w:t>
            </w:r>
          </w:p>
        </w:tc>
        <w:tc>
          <w:tcPr>
            <w:tcW w:w="2835" w:type="dxa"/>
            <w:shd w:val="clear" w:color="auto" w:fill="auto"/>
          </w:tcPr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45:21:021403:674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использования,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431300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Российская Федерация, Курганская область, муниципальный округ Шатровский, в границах бывшего колхоза "Путь Ильича"</w:t>
            </w:r>
          </w:p>
        </w:tc>
        <w:tc>
          <w:tcPr>
            <w:tcW w:w="2126" w:type="dxa"/>
            <w:shd w:val="clear" w:color="auto" w:fill="auto"/>
          </w:tcPr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45:21:021403:674</w:t>
            </w:r>
          </w:p>
        </w:tc>
        <w:tc>
          <w:tcPr>
            <w:tcW w:w="1274" w:type="dxa"/>
            <w:shd w:val="clear" w:color="auto" w:fill="auto"/>
          </w:tcPr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Arial" w:hAnsi="Arial" w:cs="Arial"/>
                <w:color w:val="292C2F"/>
                <w:shd w:val="clear" w:color="auto" w:fill="F8F8F8"/>
              </w:rPr>
              <w:t>431300</w:t>
            </w:r>
          </w:p>
        </w:tc>
        <w:tc>
          <w:tcPr>
            <w:tcW w:w="2979" w:type="dxa"/>
            <w:shd w:val="clear" w:color="auto" w:fill="auto"/>
          </w:tcPr>
          <w:p w:rsidR="004A3839" w:rsidRPr="004A3839" w:rsidRDefault="004A3839" w:rsidP="004A3839">
            <w:pPr>
              <w:jc w:val="center"/>
              <w:rPr>
                <w:sz w:val="22"/>
                <w:szCs w:val="22"/>
              </w:rPr>
            </w:pPr>
            <w:r w:rsidRPr="004A3839">
              <w:rPr>
                <w:sz w:val="22"/>
                <w:szCs w:val="22"/>
              </w:rPr>
              <w:t>34 095,00</w:t>
            </w:r>
          </w:p>
        </w:tc>
        <w:tc>
          <w:tcPr>
            <w:tcW w:w="1134" w:type="dxa"/>
            <w:shd w:val="clear" w:color="auto" w:fill="auto"/>
          </w:tcPr>
          <w:p w:rsidR="004A3839" w:rsidRPr="004A3839" w:rsidRDefault="004A3839" w:rsidP="004A3839">
            <w:pPr>
              <w:jc w:val="center"/>
              <w:rPr>
                <w:sz w:val="22"/>
                <w:szCs w:val="22"/>
              </w:rPr>
            </w:pPr>
            <w:r w:rsidRPr="004A3839">
              <w:rPr>
                <w:sz w:val="22"/>
                <w:szCs w:val="22"/>
              </w:rPr>
              <w:t>1 022.85</w:t>
            </w:r>
          </w:p>
        </w:tc>
        <w:tc>
          <w:tcPr>
            <w:tcW w:w="1495" w:type="dxa"/>
            <w:shd w:val="clear" w:color="auto" w:fill="auto"/>
          </w:tcPr>
          <w:p w:rsidR="004A3839" w:rsidRDefault="004A3839" w:rsidP="004A3839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4A3839">
              <w:rPr>
                <w:rFonts w:asciiTheme="minorHAnsi" w:hAnsiTheme="minorHAnsi" w:cs="Liberation Sans"/>
                <w:lang w:val="ru-RU"/>
              </w:rPr>
              <w:t>34 095,00</w:t>
            </w:r>
          </w:p>
        </w:tc>
      </w:tr>
      <w:tr w:rsidR="004A3839" w:rsidRPr="00325EE3" w:rsidTr="00831E3A">
        <w:tc>
          <w:tcPr>
            <w:tcW w:w="1356" w:type="dxa"/>
            <w:shd w:val="clear" w:color="auto" w:fill="auto"/>
          </w:tcPr>
          <w:p w:rsidR="004A3839" w:rsidRDefault="004A3839" w:rsidP="004A3839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>
              <w:rPr>
                <w:rFonts w:asciiTheme="minorHAnsi" w:hAnsiTheme="minorHAnsi" w:cs="Liberation Sans"/>
                <w:lang w:val="ru-RU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4A3839" w:rsidRPr="00635130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 xml:space="preserve">Распоряжение от 01.07.2026 года 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lang w:val="ru-RU"/>
              </w:rPr>
              <w:t>№ 362-р</w:t>
            </w:r>
          </w:p>
        </w:tc>
        <w:tc>
          <w:tcPr>
            <w:tcW w:w="2835" w:type="dxa"/>
            <w:shd w:val="clear" w:color="auto" w:fill="auto"/>
          </w:tcPr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45:21:021001:554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Сельскохозяйственное использование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3978365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область, р-н Шатровский, с/с Ожогинский</w:t>
            </w:r>
          </w:p>
        </w:tc>
        <w:tc>
          <w:tcPr>
            <w:tcW w:w="2126" w:type="dxa"/>
            <w:shd w:val="clear" w:color="auto" w:fill="auto"/>
          </w:tcPr>
          <w:p w:rsidR="004A3839" w:rsidRPr="00325EE3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45:21:021001:554</w:t>
            </w:r>
          </w:p>
        </w:tc>
        <w:tc>
          <w:tcPr>
            <w:tcW w:w="1274" w:type="dxa"/>
            <w:shd w:val="clear" w:color="auto" w:fill="auto"/>
          </w:tcPr>
          <w:p w:rsidR="004A3839" w:rsidRPr="00325EE3" w:rsidRDefault="004A3839" w:rsidP="004A3839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Arial" w:hAnsi="Arial" w:cs="Arial"/>
                <w:color w:val="292C2F"/>
                <w:shd w:val="clear" w:color="auto" w:fill="F8F8F8"/>
                <w:lang w:val="ru-RU"/>
              </w:rPr>
              <w:t>3978365</w:t>
            </w:r>
          </w:p>
        </w:tc>
        <w:tc>
          <w:tcPr>
            <w:tcW w:w="2979" w:type="dxa"/>
            <w:shd w:val="clear" w:color="auto" w:fill="auto"/>
          </w:tcPr>
          <w:p w:rsidR="004A3839" w:rsidRPr="004A3839" w:rsidRDefault="004A3839" w:rsidP="004A3839">
            <w:pPr>
              <w:jc w:val="center"/>
              <w:rPr>
                <w:sz w:val="22"/>
                <w:szCs w:val="22"/>
              </w:rPr>
            </w:pPr>
            <w:r w:rsidRPr="004A3839">
              <w:rPr>
                <w:sz w:val="22"/>
                <w:szCs w:val="22"/>
              </w:rPr>
              <w:t>314 490,00</w:t>
            </w:r>
          </w:p>
        </w:tc>
        <w:tc>
          <w:tcPr>
            <w:tcW w:w="1134" w:type="dxa"/>
            <w:shd w:val="clear" w:color="auto" w:fill="auto"/>
          </w:tcPr>
          <w:p w:rsidR="004A3839" w:rsidRPr="004A3839" w:rsidRDefault="004A3839" w:rsidP="004A3839">
            <w:pPr>
              <w:jc w:val="center"/>
              <w:rPr>
                <w:sz w:val="22"/>
                <w:szCs w:val="22"/>
              </w:rPr>
            </w:pPr>
            <w:r w:rsidRPr="004A3839">
              <w:rPr>
                <w:sz w:val="22"/>
                <w:szCs w:val="22"/>
              </w:rPr>
              <w:t>9 434.7</w:t>
            </w:r>
          </w:p>
        </w:tc>
        <w:tc>
          <w:tcPr>
            <w:tcW w:w="1495" w:type="dxa"/>
            <w:shd w:val="clear" w:color="auto" w:fill="auto"/>
          </w:tcPr>
          <w:p w:rsidR="004A3839" w:rsidRPr="00325EE3" w:rsidRDefault="004A3839" w:rsidP="004A3839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4A3839">
              <w:rPr>
                <w:rFonts w:asciiTheme="minorHAnsi" w:hAnsiTheme="minorHAnsi" w:cs="Liberation Sans"/>
                <w:lang w:val="ru-RU"/>
              </w:rPr>
              <w:t>314 490,00</w:t>
            </w:r>
          </w:p>
        </w:tc>
      </w:tr>
    </w:tbl>
    <w:p w:rsidR="008C2B6E" w:rsidRDefault="008C2B6E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362353" w:rsidRDefault="00362353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8C2B6E" w:rsidRPr="008C2B6E" w:rsidRDefault="008C2B6E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lastRenderedPageBreak/>
        <w:t>Сведения о земельных участках</w:t>
      </w:r>
    </w:p>
    <w:p w:rsidR="008C2B6E" w:rsidRDefault="008C2B6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tbl>
      <w:tblPr>
        <w:tblW w:w="1553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402"/>
        <w:gridCol w:w="2177"/>
        <w:gridCol w:w="2177"/>
        <w:gridCol w:w="2177"/>
        <w:gridCol w:w="2177"/>
        <w:gridCol w:w="2177"/>
      </w:tblGrid>
      <w:tr w:rsidR="00353439" w:rsidRPr="00353439" w:rsidTr="0024073A">
        <w:tc>
          <w:tcPr>
            <w:tcW w:w="1243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№ аукциона (лота)</w:t>
            </w:r>
          </w:p>
        </w:tc>
        <w:tc>
          <w:tcPr>
            <w:tcW w:w="3402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Категория земель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Общий срок аренды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Ограничения использования и обременения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Сведения о правах</w:t>
            </w:r>
          </w:p>
        </w:tc>
      </w:tr>
      <w:tr w:rsidR="004A3839" w:rsidRPr="00353439" w:rsidTr="0024073A">
        <w:tc>
          <w:tcPr>
            <w:tcW w:w="1243" w:type="dxa"/>
            <w:shd w:val="clear" w:color="auto" w:fill="auto"/>
          </w:tcPr>
          <w:p w:rsidR="004A3839" w:rsidRPr="00353439" w:rsidRDefault="004A3839" w:rsidP="004A3839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A3839" w:rsidRDefault="004A3839" w:rsidP="004A3839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45:21:010801:646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4A3839" w:rsidRPr="007A19FC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назначение: </w:t>
            </w:r>
            <w:r w:rsidRPr="0064366A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A3839" w:rsidRPr="00A46350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98400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4A3839" w:rsidRPr="00831E3A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Россия, Курганская область, Шатровский район, с. Широково, в бывших границах колхоза "Урожай"</w:t>
            </w:r>
          </w:p>
        </w:tc>
        <w:tc>
          <w:tcPr>
            <w:tcW w:w="2177" w:type="dxa"/>
            <w:shd w:val="clear" w:color="auto" w:fill="auto"/>
          </w:tcPr>
          <w:p w:rsidR="004A3839" w:rsidRPr="00EE1966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EE1966">
              <w:rPr>
                <w:rFonts w:ascii="Liberation Sans" w:hAnsi="Liberation Sans" w:cs="Liberation Sans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4A3839" w:rsidRPr="00EE1966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EE1966">
              <w:rPr>
                <w:rFonts w:ascii="Liberation Sans" w:hAnsi="Liberation Sans" w:cs="Liberation Sans"/>
                <w:lang w:val="ru-RU"/>
              </w:rPr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4A3839" w:rsidRPr="00EE1966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EE1966">
              <w:rPr>
                <w:rFonts w:ascii="Liberation Sans" w:hAnsi="Liberation Sans" w:cs="Liberation Sans"/>
                <w:lang w:val="ru-RU"/>
              </w:rPr>
              <w:t>5 лет</w:t>
            </w:r>
          </w:p>
        </w:tc>
        <w:tc>
          <w:tcPr>
            <w:tcW w:w="2177" w:type="dxa"/>
            <w:shd w:val="clear" w:color="auto" w:fill="auto"/>
          </w:tcPr>
          <w:p w:rsidR="004A3839" w:rsidRPr="00EE1966" w:rsidRDefault="004A3839" w:rsidP="004A38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EE1966">
              <w:rPr>
                <w:rFonts w:ascii="Liberation Sans" w:hAnsi="Liberation Sans" w:cs="Liberation Sans"/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4A3839" w:rsidRPr="00EE1966" w:rsidRDefault="004A3839" w:rsidP="004A38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9A7FB1">
              <w:rPr>
                <w:rStyle w:val="afff9"/>
                <w:b w:val="0"/>
                <w:color w:val="000000"/>
                <w:shd w:val="clear" w:color="auto" w:fill="FFFFFF"/>
                <w:lang w:val="ru-RU"/>
              </w:rPr>
              <w:t>Муниципальная собственность</w:t>
            </w:r>
          </w:p>
        </w:tc>
      </w:tr>
      <w:tr w:rsidR="004A3839" w:rsidRPr="003B2B19" w:rsidTr="0024073A">
        <w:tc>
          <w:tcPr>
            <w:tcW w:w="1243" w:type="dxa"/>
            <w:shd w:val="clear" w:color="auto" w:fill="auto"/>
          </w:tcPr>
          <w:p w:rsidR="004A3839" w:rsidRPr="00217627" w:rsidRDefault="004A3839" w:rsidP="004A3839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A3839" w:rsidRPr="00A46350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45:21:010703:216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з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 сельскохозяйственного назначения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</w:t>
            </w:r>
          </w:p>
          <w:p w:rsidR="004A3839" w:rsidRPr="00A46350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ля сельскохозяйственного использования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A3839" w:rsidRPr="00A46350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220524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4A3839" w:rsidRPr="00831E3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Россия, Курганская область, Шатровский район, с. Широково, в бывших границах колхоза "Урожай"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pPr>
              <w:jc w:val="center"/>
            </w:pPr>
            <w:r w:rsidRPr="00136570"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r w:rsidRPr="004B4F93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pPr>
              <w:jc w:val="center"/>
            </w:pPr>
            <w:bookmarkStart w:id="0" w:name="_GoBack"/>
            <w:bookmarkEnd w:id="0"/>
            <w:r w:rsidRPr="00620F6C">
              <w:t>5 лет</w:t>
            </w:r>
          </w:p>
        </w:tc>
        <w:tc>
          <w:tcPr>
            <w:tcW w:w="2177" w:type="dxa"/>
            <w:shd w:val="clear" w:color="auto" w:fill="auto"/>
          </w:tcPr>
          <w:p w:rsidR="004A3839" w:rsidRPr="003B2B19" w:rsidRDefault="004A3839" w:rsidP="004A3839">
            <w:pPr>
              <w:rPr>
                <w:lang w:val="ru-RU"/>
              </w:rPr>
            </w:pPr>
            <w:r w:rsidRPr="003B2B19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r w:rsidRPr="009A7FB1">
              <w:t>Муниципальная собственность</w:t>
            </w:r>
          </w:p>
        </w:tc>
      </w:tr>
      <w:tr w:rsidR="004A3839" w:rsidRPr="00047D2A" w:rsidTr="0024073A">
        <w:tc>
          <w:tcPr>
            <w:tcW w:w="1243" w:type="dxa"/>
            <w:shd w:val="clear" w:color="auto" w:fill="auto"/>
          </w:tcPr>
          <w:p w:rsidR="004A3839" w:rsidRPr="00217627" w:rsidRDefault="004A3839" w:rsidP="004A3839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45:21:020201:562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использования,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404717</w:t>
            </w:r>
            <w:r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кв.м., Адрес (местоположение)</w:t>
            </w:r>
          </w:p>
          <w:p w:rsidR="004A3839" w:rsidRPr="000558C7" w:rsidRDefault="004A3839" w:rsidP="004A3839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>Российская Федерация, Курганская область, Шатровский муниципальный округ, в границах бывшего сельскохозяйственного предприятия "Передовик"</w:t>
            </w:r>
          </w:p>
        </w:tc>
        <w:tc>
          <w:tcPr>
            <w:tcW w:w="2177" w:type="dxa"/>
            <w:shd w:val="clear" w:color="auto" w:fill="auto"/>
          </w:tcPr>
          <w:p w:rsidR="004A3839" w:rsidRPr="006E3FEE" w:rsidRDefault="004A3839" w:rsidP="004A3839">
            <w:r w:rsidRPr="006E3FEE">
              <w:lastRenderedPageBreak/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4A3839" w:rsidRPr="006E3FEE" w:rsidRDefault="004A3839" w:rsidP="004A3839">
            <w:r w:rsidRPr="006E3FEE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4A3839" w:rsidRPr="006E3FEE" w:rsidRDefault="004A3839" w:rsidP="004A3839">
            <w:r w:rsidRPr="006E3FEE">
              <w:t>5 лет</w:t>
            </w:r>
          </w:p>
        </w:tc>
        <w:tc>
          <w:tcPr>
            <w:tcW w:w="2177" w:type="dxa"/>
            <w:shd w:val="clear" w:color="auto" w:fill="auto"/>
          </w:tcPr>
          <w:p w:rsidR="004A3839" w:rsidRPr="00047D2A" w:rsidRDefault="004A3839" w:rsidP="004A3839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r w:rsidRPr="006E3FEE">
              <w:t>Муниципальная собственность</w:t>
            </w:r>
          </w:p>
        </w:tc>
      </w:tr>
      <w:tr w:rsidR="004A3839" w:rsidRPr="00047D2A" w:rsidTr="0024073A">
        <w:tc>
          <w:tcPr>
            <w:tcW w:w="1243" w:type="dxa"/>
            <w:shd w:val="clear" w:color="auto" w:fill="auto"/>
          </w:tcPr>
          <w:p w:rsidR="004A3839" w:rsidRPr="00217627" w:rsidRDefault="004A3839" w:rsidP="004A3839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45:21:021403:674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использования,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431300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3513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Российская Федерация, Курганская область, муниципальный округ Шатровский, в границах бывшего колхоза "Путь Ильича"</w:t>
            </w:r>
          </w:p>
        </w:tc>
        <w:tc>
          <w:tcPr>
            <w:tcW w:w="2177" w:type="dxa"/>
            <w:shd w:val="clear" w:color="auto" w:fill="auto"/>
          </w:tcPr>
          <w:p w:rsidR="004A3839" w:rsidRPr="0072275A" w:rsidRDefault="004A3839" w:rsidP="004A3839">
            <w:r w:rsidRPr="0072275A"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4A3839" w:rsidRPr="0072275A" w:rsidRDefault="004A3839" w:rsidP="004A3839">
            <w:r w:rsidRPr="0072275A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4A3839" w:rsidRPr="0072275A" w:rsidRDefault="004A3839" w:rsidP="004A3839">
            <w:r w:rsidRPr="0072275A">
              <w:t>5 лет</w:t>
            </w:r>
          </w:p>
        </w:tc>
        <w:tc>
          <w:tcPr>
            <w:tcW w:w="2177" w:type="dxa"/>
            <w:shd w:val="clear" w:color="auto" w:fill="auto"/>
          </w:tcPr>
          <w:p w:rsidR="004A3839" w:rsidRPr="00047D2A" w:rsidRDefault="004A3839" w:rsidP="004A3839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r w:rsidRPr="0072275A">
              <w:t>Муниципальная собственность</w:t>
            </w:r>
          </w:p>
        </w:tc>
      </w:tr>
      <w:tr w:rsidR="004A3839" w:rsidRPr="00B64F3E" w:rsidTr="0024073A">
        <w:tc>
          <w:tcPr>
            <w:tcW w:w="1243" w:type="dxa"/>
            <w:shd w:val="clear" w:color="auto" w:fill="auto"/>
          </w:tcPr>
          <w:p w:rsidR="004A3839" w:rsidRDefault="004A3839" w:rsidP="004A3839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45:21:021001:554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земли сельскохозяйственного назначения, 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Сельскохозяйственное использование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A3839" w:rsidRPr="0064366A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3978365</w:t>
            </w:r>
            <w:r w:rsidRPr="0064366A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Адрес (местоположение)</w:t>
            </w:r>
          </w:p>
          <w:p w:rsidR="004A3839" w:rsidRPr="00D0511B" w:rsidRDefault="004A3839" w:rsidP="004A383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A38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область, р-н Шатровский, с/с Ожогинский</w:t>
            </w:r>
          </w:p>
        </w:tc>
        <w:tc>
          <w:tcPr>
            <w:tcW w:w="2177" w:type="dxa"/>
            <w:shd w:val="clear" w:color="auto" w:fill="auto"/>
          </w:tcPr>
          <w:p w:rsidR="004A3839" w:rsidRDefault="004A3839" w:rsidP="004A3839">
            <w:r w:rsidRPr="000A1792"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4A3839" w:rsidRPr="00381781" w:rsidRDefault="004A3839" w:rsidP="004A3839">
            <w:r w:rsidRPr="00381781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4A3839" w:rsidRPr="00381781" w:rsidRDefault="004A3839" w:rsidP="004A3839">
            <w:r w:rsidRPr="00381781">
              <w:t>5 лет</w:t>
            </w:r>
          </w:p>
        </w:tc>
        <w:tc>
          <w:tcPr>
            <w:tcW w:w="2177" w:type="dxa"/>
            <w:shd w:val="clear" w:color="auto" w:fill="auto"/>
          </w:tcPr>
          <w:p w:rsidR="004A3839" w:rsidRPr="00D748D8" w:rsidRDefault="004A3839" w:rsidP="004A3839">
            <w:pPr>
              <w:rPr>
                <w:lang w:val="ru-RU"/>
              </w:rPr>
            </w:pPr>
            <w:r w:rsidRPr="00D748D8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4A3839" w:rsidRPr="00B64F3E" w:rsidRDefault="004A3839" w:rsidP="004A3839">
            <w:pPr>
              <w:rPr>
                <w:lang w:val="ru-RU"/>
              </w:rPr>
            </w:pPr>
            <w:r w:rsidRPr="00635130">
              <w:rPr>
                <w:lang w:val="ru-RU"/>
              </w:rPr>
              <w:t>Неразграниченная государственная собственность</w:t>
            </w:r>
          </w:p>
        </w:tc>
      </w:tr>
    </w:tbl>
    <w:p w:rsidR="00D5267C" w:rsidRDefault="00D5267C">
      <w:pPr>
        <w:ind w:firstLine="720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</w:p>
    <w:p w:rsidR="00C503B9" w:rsidRDefault="00C503B9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Pr="00423B71" w:rsidRDefault="00423B71">
      <w:pPr>
        <w:ind w:firstLine="720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Строительство зданий, сооружений не предусматривается.</w:t>
      </w:r>
    </w:p>
    <w:p w:rsidR="006C41D7" w:rsidRDefault="006C41D7" w:rsidP="005D002F">
      <w:pPr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423B71" w:rsidP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2. Место, сроки подачи (приема) заявок, определения участников и проведения электронного аукциона</w:t>
      </w:r>
    </w:p>
    <w:p w:rsidR="00781482" w:rsidRDefault="00423B71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(Указанное в настоящем Извещении о проведении электронных аукционов время - местное)</w:t>
      </w:r>
    </w:p>
    <w:p w:rsidR="00781482" w:rsidRDefault="00781482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4932E8"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заявок:</w:t>
      </w:r>
      <w:r w:rsidRPr="004932E8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2E1520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CD3A58">
        <w:rPr>
          <w:rFonts w:asciiTheme="minorHAnsi" w:hAnsiTheme="minorHAnsi" w:cs="Liberation Sans"/>
          <w:color w:val="000000"/>
          <w:sz w:val="22"/>
          <w:szCs w:val="22"/>
        </w:rPr>
        <w:t xml:space="preserve"> </w:t>
      </w:r>
      <w:r w:rsidR="00464E35">
        <w:rPr>
          <w:rFonts w:asciiTheme="minorHAnsi" w:hAnsiTheme="minorHAnsi" w:cs="Liberation Sans"/>
          <w:color w:val="000000"/>
          <w:sz w:val="22"/>
          <w:szCs w:val="22"/>
        </w:rPr>
        <w:t>02</w:t>
      </w:r>
      <w:r w:rsidR="00D63092">
        <w:rPr>
          <w:rFonts w:ascii="PT Astra Serif" w:hAnsi="PT Astra Serif" w:cs="Liberation Sans"/>
          <w:color w:val="000000"/>
          <w:sz w:val="22"/>
          <w:szCs w:val="22"/>
        </w:rPr>
        <w:t xml:space="preserve"> ию</w:t>
      </w:r>
      <w:r w:rsidR="00464E35">
        <w:rPr>
          <w:rFonts w:ascii="PT Astra Serif" w:hAnsi="PT Astra Serif" w:cs="Liberation Sans"/>
          <w:color w:val="000000"/>
          <w:sz w:val="22"/>
          <w:szCs w:val="22"/>
        </w:rPr>
        <w:t>л</w:t>
      </w:r>
      <w:r w:rsidR="00D63092">
        <w:rPr>
          <w:rFonts w:ascii="PT Astra Serif" w:hAnsi="PT Astra Serif" w:cs="Liberation Sans"/>
          <w:color w:val="000000"/>
          <w:sz w:val="22"/>
          <w:szCs w:val="22"/>
        </w:rPr>
        <w:t>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74773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EB0EAE" w:rsidRPr="00217627">
        <w:rPr>
          <w:rFonts w:ascii="PT Astra Serif" w:hAnsi="PT Astra Serif" w:cs="Liberation Sans"/>
          <w:color w:val="000000"/>
          <w:sz w:val="22"/>
          <w:szCs w:val="22"/>
        </w:rPr>
        <w:t>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минут. 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color w:val="000000"/>
          <w:sz w:val="22"/>
          <w:szCs w:val="22"/>
        </w:rPr>
        <w:t>Подача заявок осуществляется круглосуточно.</w:t>
      </w:r>
    </w:p>
    <w:p w:rsidR="00781482" w:rsidRPr="00217627" w:rsidRDefault="00423B71">
      <w:pPr>
        <w:rPr>
          <w:rFonts w:ascii="PT Astra Serif" w:hAnsi="PT Astra Serif" w:cs="Liberation Sans"/>
          <w:lang w:val="ru-RU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  <w:lang w:val="ru-RU"/>
        </w:rPr>
        <w:t xml:space="preserve">           Дата и время окончания подачи (приема) заявок: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8423AB">
        <w:rPr>
          <w:rFonts w:ascii="PT Astra Serif" w:hAnsi="PT Astra Serif" w:cs="Liberation Sans"/>
          <w:sz w:val="22"/>
          <w:szCs w:val="22"/>
          <w:lang w:val="ru-RU"/>
        </w:rPr>
        <w:t>2</w:t>
      </w:r>
      <w:r w:rsidR="00464E35">
        <w:rPr>
          <w:rFonts w:ascii="PT Astra Serif" w:hAnsi="PT Astra Serif" w:cs="Liberation Sans"/>
          <w:sz w:val="22"/>
          <w:szCs w:val="22"/>
          <w:lang w:val="ru-RU"/>
        </w:rPr>
        <w:t>2</w:t>
      </w:r>
      <w:r w:rsidR="00D63092">
        <w:rPr>
          <w:rFonts w:ascii="PT Astra Serif" w:hAnsi="PT Astra Serif" w:cs="Liberation Sans"/>
          <w:sz w:val="22"/>
          <w:szCs w:val="22"/>
          <w:lang w:val="ru-RU"/>
        </w:rPr>
        <w:t xml:space="preserve"> ию</w:t>
      </w:r>
      <w:r w:rsidR="008423AB">
        <w:rPr>
          <w:rFonts w:ascii="PT Astra Serif" w:hAnsi="PT Astra Serif" w:cs="Liberation Sans"/>
          <w:sz w:val="22"/>
          <w:szCs w:val="22"/>
          <w:lang w:val="ru-RU"/>
        </w:rPr>
        <w:t>л</w:t>
      </w:r>
      <w:r w:rsidR="00D63092">
        <w:rPr>
          <w:rFonts w:ascii="PT Astra Serif" w:hAnsi="PT Astra Serif" w:cs="Liberation Sans"/>
          <w:sz w:val="22"/>
          <w:szCs w:val="22"/>
          <w:lang w:val="ru-RU"/>
        </w:rPr>
        <w:t>я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  <w:lang w:val="ru-RU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года</w:t>
      </w:r>
      <w:r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>16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</w:rPr>
        <w:t>Дата определения Участников:</w:t>
      </w:r>
      <w:r w:rsidRPr="00217627">
        <w:rPr>
          <w:rFonts w:ascii="PT Astra Serif" w:eastAsia="Calibri" w:hAnsi="PT Astra Serif" w:cs="Liberation Sans"/>
          <w:color w:val="000000"/>
          <w:sz w:val="22"/>
          <w:szCs w:val="22"/>
          <w:lang w:eastAsia="en-US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</w:rPr>
        <w:t xml:space="preserve"> 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                               </w:t>
      </w:r>
      <w:r w:rsidR="008423AB">
        <w:rPr>
          <w:rFonts w:ascii="PT Astra Serif" w:hAnsi="PT Astra Serif" w:cs="Liberation Sans"/>
          <w:sz w:val="22"/>
          <w:szCs w:val="22"/>
        </w:rPr>
        <w:t>2</w:t>
      </w:r>
      <w:r w:rsidR="00464E35">
        <w:rPr>
          <w:rFonts w:ascii="PT Astra Serif" w:hAnsi="PT Astra Serif" w:cs="Liberation Sans"/>
          <w:sz w:val="22"/>
          <w:szCs w:val="22"/>
        </w:rPr>
        <w:t>3</w:t>
      </w:r>
      <w:r w:rsidR="00D63092">
        <w:rPr>
          <w:rFonts w:ascii="PT Astra Serif" w:hAnsi="PT Astra Serif" w:cs="Liberation Sans"/>
          <w:sz w:val="22"/>
          <w:szCs w:val="22"/>
        </w:rPr>
        <w:t xml:space="preserve"> июля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ind w:firstLine="709"/>
        <w:jc w:val="both"/>
        <w:rPr>
          <w:rFonts w:ascii="PT Astra Serif" w:hAnsi="PT Astra Serif" w:cs="Liberation Sans"/>
          <w:sz w:val="22"/>
          <w:szCs w:val="22"/>
          <w:lang w:val="ru-RU"/>
        </w:rPr>
      </w:pP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lastRenderedPageBreak/>
        <w:t xml:space="preserve">Дата и время проведения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/>
        </w:rPr>
        <w:t xml:space="preserve">электронного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>аукциона:</w:t>
      </w:r>
      <w:r w:rsidR="00D872D4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</w:t>
      </w:r>
      <w:r w:rsidR="00464E35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24</w:t>
      </w:r>
      <w:r w:rsidR="00D63092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июля</w:t>
      </w:r>
      <w:r w:rsidR="00217627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2026</w:t>
      </w:r>
      <w:r w:rsidR="0006535B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в 10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423B71" w:rsidRDefault="0078148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781482" w:rsidRDefault="0078148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1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781482" w:rsidRDefault="00423B71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781482" w:rsidRDefault="0078148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A44AFA" w:rsidRDefault="00A44AFA">
      <w:pPr>
        <w:pStyle w:val="Standard"/>
        <w:widowControl w:val="0"/>
        <w:jc w:val="center"/>
        <w:rPr>
          <w:rFonts w:asciiTheme="minorHAnsi" w:hAnsiTheme="minorHAnsi" w:cs="Liberation Sans"/>
          <w:b/>
          <w:sz w:val="22"/>
          <w:szCs w:val="22"/>
          <w:lang w:eastAsia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781482" w:rsidRDefault="0078148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lastRenderedPageBreak/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274773" w:rsidRPr="00274773" w:rsidRDefault="00274773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1482" w:rsidRPr="00423B71" w:rsidRDefault="00423B71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5) </w:t>
      </w:r>
      <w:r>
        <w:rPr>
          <w:rFonts w:ascii="Liberation Sans" w:hAnsi="Liberation Sans" w:cs="Liberation Sans"/>
          <w:bCs/>
          <w:sz w:val="22"/>
          <w:szCs w:val="22"/>
        </w:rPr>
        <w:t>д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781482" w:rsidRDefault="00781482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274773" w:rsidRPr="00274773" w:rsidRDefault="00274773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781482" w:rsidRDefault="00781482">
      <w:pPr>
        <w:pStyle w:val="Standard"/>
        <w:tabs>
          <w:tab w:val="left" w:pos="1134"/>
        </w:tabs>
        <w:ind w:left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Порядок внесения задатка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lastRenderedPageBreak/>
        <w:t>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звещение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81482" w:rsidRDefault="00423B71">
      <w:pPr>
        <w:pStyle w:val="TextBoldCenter"/>
        <w:tabs>
          <w:tab w:val="left" w:pos="566"/>
        </w:tabs>
        <w:spacing w:before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781482" w:rsidRDefault="00423B71">
      <w:pPr>
        <w:pStyle w:val="Standard"/>
        <w:ind w:left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1) Участникам аукциона, за исключением Победителя, </w:t>
      </w:r>
      <w:r>
        <w:rPr>
          <w:rFonts w:ascii="Liberation Sans" w:hAnsi="Liberation Sans" w:cs="Liberation Sans"/>
          <w:sz w:val="22"/>
          <w:szCs w:val="22"/>
          <w:lang w:val="ru-RU"/>
        </w:rPr>
        <w:t>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2) Заявителям, не допущенным к участию в аукционе, </w:t>
      </w:r>
      <w:r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</w:t>
      </w:r>
      <w:r>
        <w:rPr>
          <w:rFonts w:ascii="Liberation Sans" w:hAnsi="Liberation Sans" w:cs="Liberation Sans"/>
          <w:sz w:val="22"/>
          <w:szCs w:val="22"/>
          <w:lang w:val="ru-RU"/>
        </w:rPr>
        <w:t>течение 3 (трех) рабочих дней со дня оформления протокола приема заявок на участие в электронном аукционе;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3) </w:t>
      </w:r>
      <w:r>
        <w:rPr>
          <w:rFonts w:ascii="Liberation Sans" w:hAnsi="Liberation Sans" w:cs="Liberation Sans"/>
          <w:sz w:val="22"/>
          <w:szCs w:val="22"/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позднее дня окончания срока приема заявок задаток возвращается в порядке, установленном для Участников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4)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1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047D2A" w:rsidRPr="00047D2A">
        <w:rPr>
          <w:rStyle w:val="-"/>
          <w:rFonts w:ascii="Liberation Sans" w:hAnsi="Liberation Sans" w:cs="Liberation Sans"/>
          <w:sz w:val="22"/>
          <w:szCs w:val="22"/>
          <w:u w:val="none"/>
        </w:rPr>
        <w:t>shatrovskij-r45.gosweb.gosuslugi.ru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047D2A" w:rsidRDefault="00047D2A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781482" w:rsidRPr="00423B71" w:rsidRDefault="00781482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500339" w:rsidRPr="00500339" w:rsidRDefault="00500339" w:rsidP="00500339">
      <w:pPr>
        <w:pStyle w:val="Standard"/>
        <w:jc w:val="both"/>
        <w:rPr>
          <w:rFonts w:ascii="Liberation Sans" w:hAnsi="Liberation Sans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 1 (один) процент от начальной цены предмета аукциона, без учёта НДС. Плата облагается НДС.</w:t>
      </w:r>
    </w:p>
    <w:p w:rsidR="00781482" w:rsidRDefault="00500339" w:rsidP="00500339">
      <w:pPr>
        <w:pStyle w:val="Standard"/>
        <w:jc w:val="both"/>
        <w:rPr>
          <w:rFonts w:asciiTheme="minorHAnsi" w:hAnsiTheme="minorHAnsi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Расчет размера комиссии и  его максимальная сумма для разных процедур указан на электронной площадке.</w:t>
      </w:r>
    </w:p>
    <w:p w:rsidR="003837EA" w:rsidRPr="003837EA" w:rsidRDefault="003837EA" w:rsidP="00500339">
      <w:pPr>
        <w:pStyle w:val="Standard"/>
        <w:jc w:val="both"/>
        <w:rPr>
          <w:rFonts w:asciiTheme="minorHAnsi" w:hAnsiTheme="minorHAnsi" w:cs="Liberation Sans"/>
          <w:sz w:val="22"/>
          <w:szCs w:val="22"/>
          <w:u w:val="single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781482" w:rsidRPr="00423B71" w:rsidRDefault="00781482">
      <w:pPr>
        <w:jc w:val="center"/>
        <w:rPr>
          <w:rFonts w:ascii="Liberation Sans" w:hAnsi="Liberation Sans" w:cs="Liberation Sans"/>
          <w:b/>
          <w:color w:val="000000"/>
          <w:sz w:val="22"/>
          <w:szCs w:val="22"/>
          <w:lang w:val="ru-RU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781482" w:rsidRPr="00CD3A58" w:rsidRDefault="00423B71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</w:t>
      </w:r>
      <w:r>
        <w:rPr>
          <w:rFonts w:ascii="Liberation Sans" w:hAnsi="Liberation Sans" w:cs="Liberation Sans"/>
          <w:sz w:val="22"/>
          <w:szCs w:val="22"/>
          <w:lang w:val="ru-RU"/>
        </w:rPr>
        <w:lastRenderedPageBreak/>
        <w:t xml:space="preserve">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не позднее чем на следующий рабочий день после дня подписания протокола. Данный протокол после размещения на электронной площадке </w:t>
      </w:r>
      <w:hyperlink r:id="rId2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2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2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  <w:r w:rsidR="00B32888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 xml:space="preserve"> 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Заявителя, аукцион признается несостоявшимся.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аукцион признан несостоявшимся и только один Заявитель признан Участником электронного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по окончании срока подачи заявок на участие в аукционе подана только 1 (одна) заявка на участие в электронном аукционе или не подано ни одной заявки на участие в электронном аукционе,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электронных аукционов условиям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A44AFA" w:rsidRDefault="00A44AFA">
      <w:pPr>
        <w:pStyle w:val="Standard"/>
        <w:jc w:val="center"/>
        <w:rPr>
          <w:rFonts w:asciiTheme="minorHAnsi" w:hAnsiTheme="minorHAnsi" w:cs="Liberation Sans"/>
          <w:b/>
          <w:color w:val="000000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0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lastRenderedPageBreak/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 xml:space="preserve">Операторов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1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2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 w:rsidR="008647D1">
        <w:rPr>
          <w:rFonts w:ascii="Liberation Sans" w:hAnsi="Liberation Sans" w:cs="Liberation Sans"/>
          <w:sz w:val="22"/>
          <w:szCs w:val="22"/>
        </w:rPr>
        <w:t xml:space="preserve">. </w:t>
      </w:r>
      <w:r>
        <w:rPr>
          <w:rFonts w:ascii="Liberation Sans" w:hAnsi="Liberation Sans" w:cs="Liberation Sans"/>
          <w:sz w:val="22"/>
          <w:szCs w:val="22"/>
        </w:rPr>
        <w:t>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3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 xml:space="preserve">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(п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унктами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12 и 13 ст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атьи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39.13 Земельного кодекса Российской Федерации).</w:t>
        </w:r>
      </w:hyperlink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781482" w:rsidRDefault="00781482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781482" w:rsidRDefault="00781482">
      <w:pPr>
        <w:pStyle w:val="27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www.torgi.gov.ru, направляет Победителю электронного аукциона или иным лицам, с которыми заключается договор аренды земельного участка (в соответствии с пунктами 11, 12 и 13 статьи 39.13 Земельного кодекса Российской Федерации), подписанный проект договора аренды земельного участка (Приложение № 2).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Договор аренды земельного участка заключается в течение 10 (десяти) рабочих дней со дня направления проекта договора аренды земельного участка на электронной площадке www.roseltorg.ru.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274773" w:rsidRDefault="00500339" w:rsidP="003837EA">
      <w:pPr>
        <w:ind w:firstLine="720"/>
        <w:jc w:val="both"/>
        <w:rPr>
          <w:rFonts w:asciiTheme="minorHAnsi" w:hAnsiTheme="minorHAnsi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Договор аренды земельного участка заключается 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</w:t>
      </w:r>
      <w:r w:rsidRPr="00500339">
        <w:rPr>
          <w:rFonts w:ascii="Liberation Sans" w:hAnsi="Liberation Sans" w:cs="Liberation Sans"/>
          <w:sz w:val="22"/>
          <w:szCs w:val="22"/>
          <w:lang w:val="ru-RU"/>
        </w:rPr>
        <w:lastRenderedPageBreak/>
        <w:t>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3837EA" w:rsidRPr="003837EA" w:rsidRDefault="003837EA" w:rsidP="003837EA">
      <w:pPr>
        <w:ind w:firstLine="720"/>
        <w:jc w:val="both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781482" w:rsidRPr="008C2B6E" w:rsidRDefault="00423B71" w:rsidP="00F3564D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 w:rsidRPr="00F3564D">
        <w:rPr>
          <w:rFonts w:ascii="Liberation Sans" w:hAnsi="Liberation Sans" w:cs="Liberation Sans"/>
          <w:b/>
          <w:sz w:val="22"/>
          <w:szCs w:val="22"/>
          <w:lang w:val="ru-RU"/>
        </w:rPr>
        <w:t xml:space="preserve">11. </w:t>
      </w: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Особые условия</w:t>
      </w:r>
    </w:p>
    <w:p w:rsidR="00781482" w:rsidRDefault="0078148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соответствии с подпунктом 31 пунктом 2 статьи 39.6 Земельного кодекса РФ арендатор земельного участка имеет преимущественное право на заключение на новый срок договора аренды земельного участка без проведения торгов.</w:t>
      </w:r>
    </w:p>
    <w:p w:rsidR="00781482" w:rsidRDefault="00781482">
      <w:pPr>
        <w:pStyle w:val="ConsPlusNormal"/>
        <w:widowControl/>
        <w:ind w:firstLine="0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781482" w:rsidRDefault="0078148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Pr="008C2B6E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Более подробную информацию можно получить в 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Курганской области в рабочие дн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и с понедельника по пятницу с 08.00 до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2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3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до 17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с. Шатрово, ул. Федосеева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,</w:t>
      </w:r>
      <w:r w:rsidR="00F9657F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53, каб. № 31, контактный телефон: 8 (3525) 792-272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,</w:t>
      </w:r>
      <w:r w:rsidR="00324381" w:rsidRPr="00D97ABF">
        <w:rPr>
          <w:lang w:val="ru-RU"/>
        </w:rPr>
        <w:t xml:space="preserve"> </w:t>
      </w:r>
      <w:hyperlink r:id="rId43" w:tgtFrame="_blank" w:history="1"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>
        <w:rPr>
          <w:rFonts w:ascii="Liberation Sans" w:eastAsia="Calibri" w:hAnsi="Liberation Sans" w:cs="Liberation Sans"/>
          <w:sz w:val="22"/>
          <w:szCs w:val="22"/>
          <w:u w:val="single"/>
          <w:lang w:val="ru-RU" w:eastAsia="en-US"/>
        </w:rPr>
        <w:t>.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ind w:firstLine="713"/>
        <w:jc w:val="both"/>
        <w:sectPr w:rsidR="00781482">
          <w:pgSz w:w="16838" w:h="11906" w:orient="landscape"/>
          <w:pgMar w:top="567" w:right="567" w:bottom="567" w:left="850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3111BF" w:rsidRPr="003111BF" w:rsidRDefault="00D872D4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№1 </w:t>
      </w:r>
      <w:r w:rsidR="003111BF"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ЗАЯВКА НА УЧАСТИЕ В АУКЦИОНЕ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НА ПРАВО ЗАКЛЮЧЕНИЯ ДОГОВОРА </w:t>
      </w:r>
      <w:r w:rsidR="00F14835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ЗЕМЕЛЬНОГО УЧАСТКА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«_____»________________20____г.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№ __________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юридического лица</w:t>
      </w:r>
      <w:r w:rsidRPr="001774EB">
        <w:rPr>
          <w:rFonts w:ascii="Arial" w:hAnsi="Arial" w:cs="Arial"/>
          <w:b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(полное наименование юридического лица, подающего заявку, ИНН, ОГРН, место регистрации)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                                                        </w:t>
      </w: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физического лица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 и паспортные данные физического лица, подающего заявку)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 в лице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DB6550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DB6550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отчество, должность)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действующий на основании _______________________________________________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принимая решение об участии в аукционе на право заключения договора </w:t>
      </w:r>
      <w:r w:rsidR="00F14835">
        <w:rPr>
          <w:rFonts w:ascii="Arial" w:hAnsi="Arial" w:cs="Arial"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земельного участка с кадастровым номером: ___________________________,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площадью ___________________________ кв.метров,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из земель </w:t>
      </w:r>
      <w:r w:rsidRPr="003111BF">
        <w:rPr>
          <w:rFonts w:ascii="Arial" w:eastAsia="Calibri" w:hAnsi="Arial" w:cs="Arial"/>
          <w:kern w:val="3"/>
          <w:sz w:val="24"/>
          <w:szCs w:val="24"/>
          <w:lang w:val="ru-RU"/>
        </w:rPr>
        <w:t>________________________________________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разрешенное использование: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(описание местоположения): Курганская область, _________________________________________.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Зона градостроительной ценности участка: не определена. Ограничения, обременения земельного участка: не установлены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и контактный телефон Заявителя: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Банковские реквизиты Заявителя для возврата денежных средств _____________________________________________________________________________________________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соответствии с п.4 ст. 9 Федерального закона от 27.07.2006 № 152-ФЗ «О персональных данных» в целях заполнения документов по аукциону даю согласие на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 Об ответственности за достоверность представленных сведений предупрежден (а).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С условиями аукциона, извещением, проектом договора купли-продажи земельного участка ознакомлен(ы).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Осмотр земельного участка на местности произведен, претензий по состоянию земельного участка не имеется.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Подпись Претендента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(его уполномоченного представителя) _____________________ М.П. «_____»___________________20___г.</w:t>
      </w:r>
    </w:p>
    <w:p w:rsidR="003111BF" w:rsidRPr="00DB6550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№2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D872D4" w:rsidRPr="00D63092" w:rsidRDefault="00D872D4" w:rsidP="00D872D4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  <w:lang w:val="ru-RU"/>
        </w:rPr>
      </w:pPr>
      <w:r w:rsidRPr="00D63092">
        <w:rPr>
          <w:rFonts w:ascii="PT Astra Serif" w:hAnsi="PT Astra Serif"/>
          <w:b/>
          <w:i/>
          <w:sz w:val="24"/>
          <w:szCs w:val="24"/>
          <w:lang w:val="ru-RU"/>
        </w:rPr>
        <w:t>Проект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ДОГОВОР   № ___________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АРЕНДЫ ЗЕМЕЛЬНОГО УЧАСТКА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с. Шатрово                                                                                              «</w:t>
      </w:r>
      <w:r w:rsidRPr="00D63092">
        <w:rPr>
          <w:rFonts w:ascii="PT Astra Serif" w:hAnsi="PT Astra Serif" w:cs="Times New Roman"/>
          <w:sz w:val="24"/>
          <w:szCs w:val="24"/>
          <w:u w:val="single"/>
          <w:lang w:val="ru-RU" w:eastAsia="ru-RU"/>
        </w:rPr>
        <w:t xml:space="preserve">     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» ___________ 2026 года.</w:t>
      </w:r>
    </w:p>
    <w:p w:rsidR="00D63092" w:rsidRPr="00D63092" w:rsidRDefault="00D63092" w:rsidP="00D63092">
      <w:pPr>
        <w:tabs>
          <w:tab w:val="left" w:pos="2020"/>
        </w:tabs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ab/>
      </w:r>
    </w:p>
    <w:p w:rsidR="00D63092" w:rsidRPr="00D63092" w:rsidRDefault="00D63092" w:rsidP="00D63092">
      <w:pPr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ab/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временно исполняющего полномочия Главы Шатровского муниципального округа Курганской области Киселевой Алёны Николаевны, действующего на основании Устава Шатровского муниципального округа Курганской области, Постановления Губернатора Курганской области от 01.06.2026 года № 73 «О назначении временно исполняющего полномочия Главы Шатровского муниципального округа Курганской области, именуемая в дальнейшем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«Арендодатель»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и__________________________________________________________________________________________________________________________именуемый в дальнейшем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«Арендатор»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, с другой стороны, заключили настоящий Договор о нижеследующем: </w:t>
      </w: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keepNext/>
        <w:ind w:left="780"/>
        <w:jc w:val="center"/>
        <w:outlineLvl w:val="0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1. ОБЩИЕ УСЛОВИЯ</w:t>
      </w:r>
    </w:p>
    <w:p w:rsidR="00D63092" w:rsidRPr="00D63092" w:rsidRDefault="00D63092" w:rsidP="00D63092">
      <w:pPr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ab/>
        <w:t xml:space="preserve">1.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 xml:space="preserve">«Арендодатель»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передает, а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 xml:space="preserve">«Арендатор»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принимает в аренду земельный участок площадью ________  кв.м., расположенный по адресу______________________________________________ (именуемый в дальнейшем «Участок»).</w:t>
      </w: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          Приведенное описание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«Участка»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является окончательным и не может самостоятельно расширяться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«Арендатором»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.  </w:t>
      </w:r>
    </w:p>
    <w:p w:rsidR="00D63092" w:rsidRPr="00D63092" w:rsidRDefault="00D63092" w:rsidP="00D63092">
      <w:pPr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          1.2.  Кадастровый номер земельного участка: __________________________. </w:t>
      </w:r>
    </w:p>
    <w:p w:rsidR="00D63092" w:rsidRPr="00D63092" w:rsidRDefault="00D63092" w:rsidP="00D63092">
      <w:pPr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          1.3.  Категория земель: _________________________________.</w:t>
      </w:r>
    </w:p>
    <w:p w:rsidR="00D63092" w:rsidRPr="00D63092" w:rsidRDefault="00D63092" w:rsidP="00D63092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          1.4.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 xml:space="preserve"> «Участок»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с разрешенным использованием: _________________________________</w:t>
      </w: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          1.5. Все неотделимые улучшения произведенные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«Арендатором»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 без согласования являются государственной собственностью и возмещению после окончания срока договора, не подлежат.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2. СРОК ДОГОВОРА</w:t>
      </w:r>
    </w:p>
    <w:p w:rsidR="00D63092" w:rsidRPr="00D63092" w:rsidRDefault="00D63092" w:rsidP="00D63092">
      <w:pPr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Срок аренды Участка устанавливается на 5 лет с момента подписания акта приема – передачи Участка.</w:t>
      </w:r>
    </w:p>
    <w:p w:rsidR="00D63092" w:rsidRPr="00D63092" w:rsidRDefault="00D63092" w:rsidP="00D63092">
      <w:pPr>
        <w:rPr>
          <w:rFonts w:ascii="PT Astra Serif" w:hAnsi="PT Astra Serif" w:cs="Times New Roman"/>
          <w:b/>
          <w:sz w:val="24"/>
          <w:szCs w:val="24"/>
          <w:lang w:val="ru-RU" w:eastAsia="ru-RU"/>
        </w:rPr>
      </w:pPr>
    </w:p>
    <w:p w:rsidR="00D63092" w:rsidRPr="00D63092" w:rsidRDefault="00D63092" w:rsidP="00D63092">
      <w:pPr>
        <w:jc w:val="center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3. РАЗМЕР И УСЛОВИЯ ВНЕСЕНИЯ АРЕНДНОЙ ПЛАТЫ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3.1. Размер годовой арендной платы за Участок определен на основании протокола подведения итогов _____________________________, лот №1 от _________________ 2026 года и составляет _______________________________________________________________________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3.2. Задаток в размере 100% от начальной цены предмета аукциона в сумме _________________________________________, перечисленный Арендатором для участия в аукционе, засчитывается в счет оплаты годовой арендной платы за Участок.  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3.3. Арендатор единовременно оплачивает размер годовой арендной платы за Участок за вычетом суммы, указанной в пункте 3.2 Договора, в сумме ____________________________- в течении 3 (трех) рабочих дней с даты подписания Договора по следующим реквизитам: УФК по Курганской области(Администрация Шатровского муниципального округа Курганской области л/с 04433</w:t>
      </w:r>
      <w:r w:rsidRPr="00D63092">
        <w:rPr>
          <w:rFonts w:ascii="PT Astra Serif" w:hAnsi="PT Astra Serif" w:cs="Times New Roman"/>
          <w:sz w:val="24"/>
          <w:szCs w:val="24"/>
          <w:lang w:eastAsia="ru-RU"/>
        </w:rPr>
        <w:t>D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03990), Единый казначейский счет 40102810445370000108, Единый счет бюджета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lastRenderedPageBreak/>
        <w:t>03100643000000014300, ОКЦ № 1 СИБИРСКОГО ГУ БАНКА РОССИИ // УФК по Курганской области, г. Курган (БИК ТОФК 045004108), код ОКТМО 37540000.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КБК для перечисления арендной платы: 901 111 05024 14 0000120 (с указанием в назначении платежа даты и номера Договора).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Оплата годовой арендной платы за Участок должна быть произведена до регистрации Договора в Управлении Федеральной службы государственной регистрации, кадастра и картографии по Курганской области.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3.4. В дальнейшем с ______________________-. арендная плата, указанная в пункте 3.1 настоящего Договора, вносится Арендатором ежемесячно, но не позднее последнего числа текущего месяца, размер ежемесячного платежа составляет 1/12 от годового размера арендной платы.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В платежных документах в назначении платежа Арендатором указывается дата, номер Договора и период, за который вносится платеж на расчетный счет, указанный в пункте 3.3 Договора.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3.5. Арендная плата начисляется с момента подписания Сторонами акта приема – передачи Участка.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Исполнением обязательства по внесению арендной платы является внесение Арендатором денежных средств на счет Управления Федерального казначейства по Курганской области в соответствии с условиями Договора.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3.6. Неиспользование Участка Арендатором не может служить основанием невнесения арендной платы.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3.7. Поступившая сумма за аренду земельного участка, при отсутствии иного соглашения, направляется на погашение ранее возникшей задолженности, независимо от указания в платежных документах о периоде аренды, за который вносится сумма арендной платы.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Основанием для изменения в одностороннем порядке размера арендной платы в указанном случае является письменное уведомление, направленной Арендодателем в адрес Арендатора.</w:t>
      </w:r>
    </w:p>
    <w:p w:rsidR="00D63092" w:rsidRPr="00D63092" w:rsidRDefault="00D63092" w:rsidP="00D63092">
      <w:pPr>
        <w:ind w:firstLine="851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jc w:val="center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4. ПРАВА И ОБЯЗАННОСТИ СТОРОН</w:t>
      </w:r>
    </w:p>
    <w:p w:rsidR="00D63092" w:rsidRPr="00D63092" w:rsidRDefault="00D63092" w:rsidP="00D63092">
      <w:pPr>
        <w:jc w:val="center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4.1. Арендодатель имеет право: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4.1.1. Требовать досрочного расторжения Договора: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При использовании Участка не в соответствии с разрешенным использованием, установленным Договором, а также при не использовании (не освоении) Участка;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При использовании Участка способами, приводящими к его порче, ухудшающими экологическую обстановку и качественные характеристики Участка, а также в иных случаях, установленных действующим законодательством;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При не внесении арендной платы более двух раз подряд по истечении установленного Договором срока платежа;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При сдаче в субаренду Участка или его части без получения письменного согласия Арендодателя.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4.2. Арендодатель обязан: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4.2.1. Выполнять в полном объеме все условия Договора.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4.2.2. Передать арендатору Участок по акту приема – передачи в течении 10 дней с момента подписания Договора.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4.2.3. Уведомить Арендатора об изменении номеров счетов для перечисления арендной платы, указанных в п.3.3. Договора.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4.2.4. Информировать Арендатора об изменении размера арендной платы.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4.3. Арендатор имеет право: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4.3.1. Использовать Участок на условиях, установленных Договором.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lastRenderedPageBreak/>
        <w:t>4.3.2. При отсутствии задолженности по платежам, сдавать Участок в субаренду только с письменного согласия Арендодателя в пределах срока действия Договора.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4.3.3. Собственности на посевы и посадки сельскохозяйственных культур и насаждений.</w:t>
      </w:r>
    </w:p>
    <w:p w:rsidR="00D63092" w:rsidRPr="00D63092" w:rsidRDefault="00D63092" w:rsidP="00D63092">
      <w:pPr>
        <w:ind w:firstLine="993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4.3.4. С разрешения Арендодателя и в установленном порядке проводить оросительные, осушительные, культуртехнические и другие мелиоративные работы, в соответствии с природоохранными требованиями использования земельных участков. </w:t>
      </w:r>
    </w:p>
    <w:p w:rsidR="00D63092" w:rsidRPr="00D63092" w:rsidRDefault="00D63092" w:rsidP="00D63092">
      <w:pPr>
        <w:widowControl w:val="0"/>
        <w:tabs>
          <w:tab w:val="left" w:pos="1134"/>
          <w:tab w:val="left" w:pos="1420"/>
        </w:tabs>
        <w:autoSpaceDE w:val="0"/>
        <w:autoSpaceDN w:val="0"/>
        <w:ind w:right="231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4.3.5. С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письменного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согласия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возводить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временные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строения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сооружения в соответствии с целевым назначением арендуемого Участка и с соблюдением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правил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застройки.</w:t>
      </w:r>
    </w:p>
    <w:p w:rsidR="00D63092" w:rsidRPr="00D63092" w:rsidRDefault="00D63092" w:rsidP="00D63092">
      <w:pPr>
        <w:widowControl w:val="0"/>
        <w:tabs>
          <w:tab w:val="left" w:pos="1420"/>
        </w:tabs>
        <w:autoSpaceDE w:val="0"/>
        <w:autoSpaceDN w:val="0"/>
        <w:ind w:right="230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4.3.6. Самостоятельно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осуществлять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хозяйственную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деятельность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соответствии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целями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условиями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его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предоставления.</w:t>
      </w:r>
    </w:p>
    <w:p w:rsidR="00D63092" w:rsidRPr="00D63092" w:rsidRDefault="00D63092" w:rsidP="00D63092">
      <w:pPr>
        <w:widowControl w:val="0"/>
        <w:tabs>
          <w:tab w:val="left" w:pos="1236"/>
        </w:tabs>
        <w:autoSpaceDE w:val="0"/>
        <w:autoSpaceDN w:val="0"/>
        <w:spacing w:line="252" w:lineRule="exact"/>
        <w:ind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 Арендатор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обязан:</w:t>
      </w:r>
    </w:p>
    <w:p w:rsidR="00D63092" w:rsidRPr="00D63092" w:rsidRDefault="00D63092" w:rsidP="00D63092">
      <w:pPr>
        <w:widowControl w:val="0"/>
        <w:tabs>
          <w:tab w:val="left" w:pos="1420"/>
        </w:tabs>
        <w:autoSpaceDE w:val="0"/>
        <w:autoSpaceDN w:val="0"/>
        <w:spacing w:line="252" w:lineRule="exact"/>
        <w:ind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4.4.1. Выполнять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полном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объеме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все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условия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Договора.</w:t>
      </w:r>
    </w:p>
    <w:p w:rsidR="00D63092" w:rsidRPr="00D63092" w:rsidRDefault="00D63092" w:rsidP="00D63092">
      <w:pPr>
        <w:widowControl w:val="0"/>
        <w:tabs>
          <w:tab w:val="left" w:pos="1420"/>
        </w:tabs>
        <w:autoSpaceDE w:val="0"/>
        <w:autoSpaceDN w:val="0"/>
        <w:spacing w:before="1"/>
        <w:ind w:right="170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4.4.2. Использовать Участок в соответствии с целевым назначением и разрешенным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использованием.</w:t>
      </w:r>
    </w:p>
    <w:p w:rsidR="00D63092" w:rsidRPr="00D63092" w:rsidRDefault="00D63092" w:rsidP="00D63092">
      <w:pPr>
        <w:widowControl w:val="0"/>
        <w:tabs>
          <w:tab w:val="left" w:pos="1420"/>
        </w:tabs>
        <w:autoSpaceDE w:val="0"/>
        <w:autoSpaceDN w:val="0"/>
        <w:ind w:right="168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4.4.3. Соблюдать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использования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соблюдением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правил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техники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безопасности,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требований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Россельхознадзора,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также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отраслевых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правил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норм,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действующих</w:t>
      </w:r>
      <w:r w:rsidRPr="00D63092">
        <w:rPr>
          <w:rFonts w:ascii="PT Astra Serif" w:eastAsia="Calibri" w:hAnsi="PT Astra Serif" w:cs="Times New Roman"/>
          <w:spacing w:val="-8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сфере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деятельности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Арендатора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отношении</w:t>
      </w:r>
      <w:r w:rsidRPr="00D63092">
        <w:rPr>
          <w:rFonts w:ascii="PT Astra Serif" w:eastAsia="Calibri" w:hAnsi="PT Astra Serif" w:cs="Times New Roman"/>
          <w:spacing w:val="-7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арендуемого</w:t>
      </w:r>
      <w:r w:rsidRPr="00D63092">
        <w:rPr>
          <w:rFonts w:ascii="PT Astra Serif" w:eastAsia="Calibri" w:hAnsi="PT Astra Serif" w:cs="Times New Roman"/>
          <w:spacing w:val="-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им</w:t>
      </w:r>
      <w:r w:rsidRPr="00D63092">
        <w:rPr>
          <w:rFonts w:ascii="PT Astra Serif" w:eastAsia="Calibri" w:hAnsi="PT Astra Serif" w:cs="Times New Roman"/>
          <w:spacing w:val="-8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Участка.</w:t>
      </w:r>
    </w:p>
    <w:p w:rsidR="00D63092" w:rsidRPr="00D63092" w:rsidRDefault="00D63092" w:rsidP="00D63092">
      <w:pPr>
        <w:widowControl w:val="0"/>
        <w:tabs>
          <w:tab w:val="left" w:pos="1452"/>
        </w:tabs>
        <w:autoSpaceDE w:val="0"/>
        <w:autoSpaceDN w:val="0"/>
        <w:ind w:right="224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4.4.4. Не допускать действий, приводящих к ухудшению качественных характеристик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Участка,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экологической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обстановки,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</w:t>
      </w:r>
      <w:r w:rsidRPr="00D63092">
        <w:rPr>
          <w:rFonts w:ascii="PT Astra Serif" w:eastAsia="Calibri" w:hAnsi="PT Astra Serif" w:cs="Times New Roman"/>
          <w:spacing w:val="-8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также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загрязнению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арендуемой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территории.</w:t>
      </w:r>
    </w:p>
    <w:p w:rsidR="00D63092" w:rsidRPr="00D63092" w:rsidRDefault="00D63092" w:rsidP="00D63092">
      <w:pPr>
        <w:widowControl w:val="0"/>
        <w:tabs>
          <w:tab w:val="left" w:pos="1478"/>
        </w:tabs>
        <w:autoSpaceDE w:val="0"/>
        <w:autoSpaceDN w:val="0"/>
        <w:ind w:right="228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4.4.5. Повышать плодородие почв и не допускать ухудшения экологической обстановки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арендуемом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прилегающих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территориях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результате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своей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хозяйственной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деятельности.</w:t>
      </w:r>
    </w:p>
    <w:p w:rsidR="00D63092" w:rsidRPr="00D63092" w:rsidRDefault="00D63092" w:rsidP="00D63092">
      <w:pPr>
        <w:widowControl w:val="0"/>
        <w:tabs>
          <w:tab w:val="left" w:pos="1478"/>
        </w:tabs>
        <w:autoSpaceDE w:val="0"/>
        <w:autoSpaceDN w:val="0"/>
        <w:spacing w:before="1"/>
        <w:ind w:right="225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4.4.6. Осуществлять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комплекс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мероприятий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рациональному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использованию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охране</w:t>
      </w:r>
      <w:r w:rsidRPr="00D63092">
        <w:rPr>
          <w:rFonts w:ascii="PT Astra Serif" w:eastAsia="Calibri" w:hAnsi="PT Astra Serif" w:cs="Times New Roman"/>
          <w:spacing w:val="-5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земель, природоохранным технологиям производства, защите почв от эрозии, подтопления,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заболачивания, загрязнения и других процессов, ухудшающих состояние почв, а также по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борьбе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карантинными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организмами,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том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числе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амброзией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полыннолистной.</w:t>
      </w:r>
    </w:p>
    <w:p w:rsidR="00D63092" w:rsidRPr="00D63092" w:rsidRDefault="00D63092" w:rsidP="00D63092">
      <w:pPr>
        <w:widowControl w:val="0"/>
        <w:tabs>
          <w:tab w:val="left" w:pos="1478"/>
        </w:tabs>
        <w:autoSpaceDE w:val="0"/>
        <w:autoSpaceDN w:val="0"/>
        <w:ind w:right="226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4.4.7. Сохранять межевые, геодезические и другие специальные знаки, установленные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Участке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соответствии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законодательством.</w:t>
      </w:r>
    </w:p>
    <w:p w:rsidR="00D63092" w:rsidRPr="00D63092" w:rsidRDefault="00D63092" w:rsidP="00D63092">
      <w:pPr>
        <w:widowControl w:val="0"/>
        <w:tabs>
          <w:tab w:val="left" w:pos="1478"/>
        </w:tabs>
        <w:autoSpaceDE w:val="0"/>
        <w:autoSpaceDN w:val="0"/>
        <w:ind w:right="224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4.4.8. Соблюдать при использовании Участков требования экологических, санитарно-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гигиенических,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противопожарных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иных правил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нормативов.</w:t>
      </w:r>
    </w:p>
    <w:p w:rsidR="00D63092" w:rsidRPr="00D63092" w:rsidRDefault="00D63092" w:rsidP="00D63092">
      <w:pPr>
        <w:widowControl w:val="0"/>
        <w:tabs>
          <w:tab w:val="left" w:pos="1478"/>
        </w:tabs>
        <w:autoSpaceDE w:val="0"/>
        <w:autoSpaceDN w:val="0"/>
        <w:ind w:right="222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4.4.9. Не нарушать прав собственников, землепользователей и арендаторов смежных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земельных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участков.</w:t>
      </w:r>
    </w:p>
    <w:p w:rsidR="00D63092" w:rsidRPr="00D63092" w:rsidRDefault="00D63092" w:rsidP="00D63092">
      <w:pPr>
        <w:widowControl w:val="0"/>
        <w:tabs>
          <w:tab w:val="left" w:pos="1600"/>
        </w:tabs>
        <w:autoSpaceDE w:val="0"/>
        <w:autoSpaceDN w:val="0"/>
        <w:ind w:right="225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4.4.10. Выполнять в соответствии с требованиями эксплуатационных служб условия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эксплуатации наземных и подземных коммуникаций, сооружений, до проездов и т.п. и не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препятствовать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их ремонту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обслуживанию.</w:t>
      </w:r>
    </w:p>
    <w:p w:rsidR="00D63092" w:rsidRPr="00D63092" w:rsidRDefault="00D63092" w:rsidP="00D63092">
      <w:pPr>
        <w:widowControl w:val="0"/>
        <w:tabs>
          <w:tab w:val="left" w:pos="1584"/>
        </w:tabs>
        <w:autoSpaceDE w:val="0"/>
        <w:autoSpaceDN w:val="0"/>
        <w:ind w:right="223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4.4.11. Не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чинить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препятствий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лицам,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осуществляющим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(на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основании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соответствующего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решения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уполномоченных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органов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Арендодателя)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геодезические,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землеустроительные 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другие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изыскательские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работы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Участке.</w:t>
      </w:r>
    </w:p>
    <w:p w:rsidR="00D63092" w:rsidRPr="00D63092" w:rsidRDefault="00D63092" w:rsidP="00D63092">
      <w:pPr>
        <w:widowControl w:val="0"/>
        <w:tabs>
          <w:tab w:val="left" w:pos="1600"/>
        </w:tabs>
        <w:autoSpaceDE w:val="0"/>
        <w:autoSpaceDN w:val="0"/>
        <w:ind w:right="224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4.4.12. Приостанавливать по письменному требованию Арендодателя любые работы,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ведущиеся Арендатором или иными лицами по его поручению на Участке с нарушением, по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мнению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Арендодателя,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настоящего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Договора,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требований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земельного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законодательства.</w:t>
      </w:r>
    </w:p>
    <w:p w:rsidR="00D63092" w:rsidRPr="00D63092" w:rsidRDefault="00D63092" w:rsidP="00D63092">
      <w:pPr>
        <w:widowControl w:val="0"/>
        <w:tabs>
          <w:tab w:val="left" w:pos="1542"/>
        </w:tabs>
        <w:autoSpaceDE w:val="0"/>
        <w:autoSpaceDN w:val="0"/>
        <w:ind w:right="174" w:firstLine="851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4.4.13. Уплачивать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порядке,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размере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условиях,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установленных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Договором,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арендную плату.</w:t>
      </w:r>
    </w:p>
    <w:p w:rsidR="00D63092" w:rsidRPr="00D63092" w:rsidRDefault="00D63092" w:rsidP="00D63092">
      <w:pPr>
        <w:widowControl w:val="0"/>
        <w:tabs>
          <w:tab w:val="left" w:pos="1542"/>
        </w:tabs>
        <w:autoSpaceDE w:val="0"/>
        <w:autoSpaceDN w:val="0"/>
        <w:spacing w:before="68"/>
        <w:ind w:right="169" w:firstLine="851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4.4.14. Обеспечивать Арендодателю (его законным представителям), представителям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органов государственного контроля свободный доступ на Участок, на специально выделенные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части Участка, в расположенные на Участке здания и сооружения, свободный проход (проезд) через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Участок,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выделенным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дорогам,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выполнять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соответствии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требованиями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эксплуатационных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служб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условия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эксплуатации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подземных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наземных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коммуникаций,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сооружений,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дорог,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проездов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т.п.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препятствовать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ремонту,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обслуживанию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рекультивации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нарушенных</w:t>
      </w:r>
      <w:r w:rsidRPr="00D63092">
        <w:rPr>
          <w:rFonts w:ascii="PT Astra Serif" w:eastAsia="Calibri" w:hAnsi="PT Astra Serif" w:cs="Times New Roman"/>
          <w:spacing w:val="5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земель.</w:t>
      </w:r>
    </w:p>
    <w:p w:rsidR="00D63092" w:rsidRPr="00D63092" w:rsidRDefault="00D63092" w:rsidP="00D63092">
      <w:pPr>
        <w:widowControl w:val="0"/>
        <w:tabs>
          <w:tab w:val="left" w:pos="1542"/>
        </w:tabs>
        <w:autoSpaceDE w:val="0"/>
        <w:autoSpaceDN w:val="0"/>
        <w:ind w:right="165" w:firstLine="993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4.4.15. Обеспечивать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допуск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Участок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представителям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собственника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линейного</w:t>
      </w:r>
      <w:r w:rsidRPr="00D63092">
        <w:rPr>
          <w:rFonts w:ascii="PT Astra Serif" w:eastAsia="Calibri" w:hAnsi="PT Astra Serif" w:cs="Times New Roman"/>
          <w:spacing w:val="-5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объекта или представителям организации, осуществляющей эксплуатацию линейного объекта,</w:t>
      </w:r>
      <w:r w:rsidRPr="00D63092">
        <w:rPr>
          <w:rFonts w:ascii="PT Astra Serif" w:eastAsia="Calibri" w:hAnsi="PT Astra Serif" w:cs="Times New Roman"/>
          <w:spacing w:val="-5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 данному объекту в целях обеспечения его безопасности, в случае, если Участок, полностью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или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lastRenderedPageBreak/>
        <w:t>частично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расположен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охранной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зоне,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установленной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отношении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линейного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объекта.</w:t>
      </w:r>
    </w:p>
    <w:p w:rsidR="00D63092" w:rsidRPr="00D63092" w:rsidRDefault="00D63092" w:rsidP="00D63092">
      <w:pPr>
        <w:widowControl w:val="0"/>
        <w:tabs>
          <w:tab w:val="left" w:pos="1542"/>
        </w:tabs>
        <w:autoSpaceDE w:val="0"/>
        <w:autoSpaceDN w:val="0"/>
        <w:ind w:right="168" w:firstLine="993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4.4.16. Письменно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сообщить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позднее,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чем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3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(три)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месяца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предстоящем освобождении Участка, как в связи с окончанием срока действия Договора, так 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при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досрочном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его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освобождении.</w:t>
      </w:r>
    </w:p>
    <w:p w:rsidR="00D63092" w:rsidRPr="00D63092" w:rsidRDefault="00D63092" w:rsidP="00D63092">
      <w:pPr>
        <w:widowControl w:val="0"/>
        <w:tabs>
          <w:tab w:val="left" w:pos="1542"/>
        </w:tabs>
        <w:autoSpaceDE w:val="0"/>
        <w:autoSpaceDN w:val="0"/>
        <w:ind w:right="174" w:firstLine="993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4.4.17. Письменно в десятидневный срок уведомить Арендодателя об изменении своих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реквизитов.</w:t>
      </w:r>
    </w:p>
    <w:p w:rsidR="00D63092" w:rsidRPr="00D63092" w:rsidRDefault="00D63092" w:rsidP="00D63092">
      <w:pPr>
        <w:widowControl w:val="0"/>
        <w:tabs>
          <w:tab w:val="left" w:pos="1236"/>
        </w:tabs>
        <w:autoSpaceDE w:val="0"/>
        <w:autoSpaceDN w:val="0"/>
        <w:ind w:right="170" w:firstLine="993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4.5. Арендодатель и Арендатор имеют иные права и несут обязанности, установленные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законодательством Российской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Федерации.</w:t>
      </w:r>
    </w:p>
    <w:p w:rsidR="00D63092" w:rsidRPr="00D63092" w:rsidRDefault="00D63092" w:rsidP="00D63092">
      <w:pPr>
        <w:suppressAutoHyphens/>
        <w:spacing w:before="10"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widowControl w:val="0"/>
        <w:tabs>
          <w:tab w:val="left" w:pos="3576"/>
        </w:tabs>
        <w:autoSpaceDE w:val="0"/>
        <w:autoSpaceDN w:val="0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5. ОТВЕТСТВЕННОСТЬ</w:t>
      </w:r>
      <w:r w:rsidRPr="00D63092">
        <w:rPr>
          <w:rFonts w:ascii="PT Astra Serif" w:eastAsia="Calibri" w:hAnsi="PT Astra Serif" w:cs="Times New Roman"/>
          <w:b/>
          <w:spacing w:val="-1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СТОРОН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widowControl w:val="0"/>
        <w:numPr>
          <w:ilvl w:val="1"/>
          <w:numId w:val="10"/>
        </w:numPr>
        <w:tabs>
          <w:tab w:val="left" w:pos="1236"/>
        </w:tabs>
        <w:suppressAutoHyphens/>
        <w:autoSpaceDE w:val="0"/>
        <w:autoSpaceDN w:val="0"/>
        <w:spacing w:before="1"/>
        <w:ind w:right="166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 нарушение условий Договора Стороны несут ответственность, предусмотренную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законодательством Российской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Федерации.</w:t>
      </w:r>
    </w:p>
    <w:p w:rsidR="00D63092" w:rsidRPr="00D63092" w:rsidRDefault="00D63092" w:rsidP="00D63092">
      <w:pPr>
        <w:widowControl w:val="0"/>
        <w:numPr>
          <w:ilvl w:val="1"/>
          <w:numId w:val="10"/>
        </w:numPr>
        <w:tabs>
          <w:tab w:val="left" w:pos="1236"/>
        </w:tabs>
        <w:suppressAutoHyphens/>
        <w:autoSpaceDE w:val="0"/>
        <w:autoSpaceDN w:val="0"/>
        <w:ind w:right="166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нарушение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срока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внесения</w:t>
      </w:r>
      <w:r w:rsidRPr="00D63092">
        <w:rPr>
          <w:rFonts w:ascii="PT Astra Serif" w:eastAsia="Calibri" w:hAnsi="PT Astra Serif" w:cs="Times New Roman"/>
          <w:spacing w:val="-2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арендной</w:t>
      </w:r>
      <w:r w:rsidRPr="00D63092">
        <w:rPr>
          <w:rFonts w:ascii="PT Astra Serif" w:eastAsia="Calibri" w:hAnsi="PT Astra Serif" w:cs="Times New Roman"/>
          <w:spacing w:val="-6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платы</w:t>
      </w:r>
      <w:r w:rsidRPr="00D63092">
        <w:rPr>
          <w:rFonts w:ascii="PT Astra Serif" w:eastAsia="Calibri" w:hAnsi="PT Astra Serif" w:cs="Times New Roman"/>
          <w:spacing w:val="-3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</w:t>
      </w:r>
      <w:r w:rsidRPr="00D63092">
        <w:rPr>
          <w:rFonts w:ascii="PT Astra Serif" w:eastAsia="Calibri" w:hAnsi="PT Astra Serif" w:cs="Times New Roman"/>
          <w:spacing w:val="-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Договору,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Арендатор</w:t>
      </w:r>
      <w:r w:rsidRPr="00D63092">
        <w:rPr>
          <w:rFonts w:ascii="PT Astra Serif" w:eastAsia="Calibri" w:hAnsi="PT Astra Serif" w:cs="Times New Roman"/>
          <w:spacing w:val="-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выплачивает</w:t>
      </w:r>
      <w:r w:rsidRPr="00D63092">
        <w:rPr>
          <w:rFonts w:ascii="PT Astra Serif" w:eastAsia="Calibri" w:hAnsi="PT Astra Serif" w:cs="Times New Roman"/>
          <w:spacing w:val="-58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Арендодателю пени из расчета 0,1 % от размера невнесенной арендной платы за каждый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календарный день просрочки. Пени перечисляются в порядке, предусмотренном пунктом 3.3.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Договора.</w:t>
      </w:r>
    </w:p>
    <w:p w:rsidR="00D63092" w:rsidRPr="00D63092" w:rsidRDefault="00D63092" w:rsidP="00D63092">
      <w:pPr>
        <w:widowControl w:val="0"/>
        <w:numPr>
          <w:ilvl w:val="1"/>
          <w:numId w:val="10"/>
        </w:numPr>
        <w:tabs>
          <w:tab w:val="left" w:pos="1236"/>
        </w:tabs>
        <w:suppressAutoHyphens/>
        <w:autoSpaceDE w:val="0"/>
        <w:autoSpaceDN w:val="0"/>
        <w:ind w:right="164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Ответственность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Сторон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за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нарушение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обязательств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Договору,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вызванных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действием обстоятельств непреодолимой силы, регулируется законодательством Российской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Федерации.</w:t>
      </w:r>
    </w:p>
    <w:p w:rsidR="00D63092" w:rsidRPr="00D63092" w:rsidRDefault="00D63092" w:rsidP="00D63092">
      <w:pPr>
        <w:widowControl w:val="0"/>
        <w:tabs>
          <w:tab w:val="left" w:pos="1236"/>
        </w:tabs>
        <w:autoSpaceDE w:val="0"/>
        <w:autoSpaceDN w:val="0"/>
        <w:ind w:left="808" w:right="164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</w:p>
    <w:p w:rsidR="00D63092" w:rsidRPr="00D63092" w:rsidRDefault="00D63092" w:rsidP="00D63092">
      <w:pPr>
        <w:widowControl w:val="0"/>
        <w:tabs>
          <w:tab w:val="left" w:pos="2016"/>
        </w:tabs>
        <w:autoSpaceDE w:val="0"/>
        <w:autoSpaceDN w:val="0"/>
        <w:spacing w:before="1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6. ИЗМЕНЕНИЕ,</w:t>
      </w:r>
      <w:r w:rsidRPr="00D63092">
        <w:rPr>
          <w:rFonts w:ascii="PT Astra Serif" w:eastAsia="Calibri" w:hAnsi="PT Astra Serif" w:cs="Times New Roman"/>
          <w:b/>
          <w:spacing w:val="-1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РАСТОРЖЕНИЕ</w:t>
      </w:r>
      <w:r w:rsidRPr="00D63092">
        <w:rPr>
          <w:rFonts w:ascii="PT Astra Serif" w:eastAsia="Calibri" w:hAnsi="PT Astra Serif" w:cs="Times New Roman"/>
          <w:b/>
          <w:spacing w:val="-1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b/>
          <w:spacing w:val="-14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ПРЕКРАЩЕНИЕ</w:t>
      </w:r>
      <w:r w:rsidRPr="00D63092">
        <w:rPr>
          <w:rFonts w:ascii="PT Astra Serif" w:eastAsia="Calibri" w:hAnsi="PT Astra Serif" w:cs="Times New Roman"/>
          <w:b/>
          <w:spacing w:val="-15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ДОГОВОРА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i/>
          <w:sz w:val="24"/>
          <w:lang w:val="ru-RU" w:eastAsia="ar-SA"/>
        </w:rPr>
      </w:pPr>
    </w:p>
    <w:p w:rsidR="00D63092" w:rsidRPr="00D63092" w:rsidRDefault="00D63092" w:rsidP="00D63092">
      <w:pPr>
        <w:widowControl w:val="0"/>
        <w:numPr>
          <w:ilvl w:val="1"/>
          <w:numId w:val="9"/>
        </w:numPr>
        <w:tabs>
          <w:tab w:val="left" w:pos="1236"/>
        </w:tabs>
        <w:suppressAutoHyphens/>
        <w:autoSpaceDE w:val="0"/>
        <w:autoSpaceDN w:val="0"/>
        <w:ind w:right="166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Изменения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(или)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дополнения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к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Договору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оформляются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письменной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форме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дополнительными соглашениями, кроме изменений размера арендной платы в соответствии с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пунктом 3.8 Договора.</w:t>
      </w:r>
    </w:p>
    <w:p w:rsidR="00D63092" w:rsidRPr="00D63092" w:rsidRDefault="00D63092" w:rsidP="00D63092">
      <w:pPr>
        <w:widowControl w:val="0"/>
        <w:numPr>
          <w:ilvl w:val="1"/>
          <w:numId w:val="9"/>
        </w:numPr>
        <w:tabs>
          <w:tab w:val="left" w:pos="1236"/>
        </w:tabs>
        <w:suppressAutoHyphens/>
        <w:autoSpaceDE w:val="0"/>
        <w:autoSpaceDN w:val="0"/>
        <w:ind w:right="171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 xml:space="preserve">Договор может быть расторгнут по требованию Арендодателя и по решению суда на </w:t>
      </w:r>
      <w:r w:rsidRPr="00D63092">
        <w:rPr>
          <w:rFonts w:ascii="PT Astra Serif" w:eastAsia="Calibri" w:hAnsi="PT Astra Serif" w:cs="Times New Roman"/>
          <w:spacing w:val="-5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основании и в порядке, установленном гражданским законодательством, а также в случаях,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указанных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-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пункте 4.1.1.</w:t>
      </w:r>
    </w:p>
    <w:p w:rsidR="00D63092" w:rsidRPr="00D63092" w:rsidRDefault="00D63092" w:rsidP="00D63092">
      <w:pPr>
        <w:widowControl w:val="0"/>
        <w:numPr>
          <w:ilvl w:val="1"/>
          <w:numId w:val="9"/>
        </w:numPr>
        <w:tabs>
          <w:tab w:val="left" w:pos="1236"/>
        </w:tabs>
        <w:suppressAutoHyphens/>
        <w:autoSpaceDE w:val="0"/>
        <w:autoSpaceDN w:val="0"/>
        <w:ind w:right="170" w:firstLine="708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При прекращении Договора Арендатор обязан в течение двух недель с момента его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прекращения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вернуть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Арендодателю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Участок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в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надлежащем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состоянии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по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акту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приема-</w:t>
      </w:r>
      <w:r w:rsidRPr="00D63092">
        <w:rPr>
          <w:rFonts w:ascii="PT Astra Serif" w:eastAsia="Calibri" w:hAnsi="PT Astra Serif" w:cs="Times New Roman"/>
          <w:spacing w:val="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sz w:val="24"/>
          <w:szCs w:val="24"/>
          <w:lang w:val="ru-RU"/>
        </w:rPr>
        <w:t>передачи.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i/>
          <w:sz w:val="24"/>
          <w:lang w:val="ru-RU" w:eastAsia="ar-SA"/>
        </w:rPr>
      </w:pPr>
    </w:p>
    <w:p w:rsidR="00D63092" w:rsidRPr="00D63092" w:rsidRDefault="00D63092" w:rsidP="00D63092">
      <w:pPr>
        <w:widowControl w:val="0"/>
        <w:tabs>
          <w:tab w:val="left" w:pos="2598"/>
        </w:tabs>
        <w:autoSpaceDE w:val="0"/>
        <w:autoSpaceDN w:val="0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7. РАССМОТРЕНИЕ</w:t>
      </w:r>
      <w:r w:rsidRPr="00D63092">
        <w:rPr>
          <w:rFonts w:ascii="PT Astra Serif" w:eastAsia="Calibri" w:hAnsi="PT Astra Serif" w:cs="Times New Roman"/>
          <w:b/>
          <w:spacing w:val="-10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И</w:t>
      </w:r>
      <w:r w:rsidRPr="00D63092">
        <w:rPr>
          <w:rFonts w:ascii="PT Astra Serif" w:eastAsia="Calibri" w:hAnsi="PT Astra Serif" w:cs="Times New Roman"/>
          <w:b/>
          <w:spacing w:val="-1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УРЕГУЛИРОВАНИЕ</w:t>
      </w:r>
      <w:r w:rsidRPr="00D63092">
        <w:rPr>
          <w:rFonts w:ascii="PT Astra Serif" w:eastAsia="Calibri" w:hAnsi="PT Astra Serif" w:cs="Times New Roman"/>
          <w:b/>
          <w:spacing w:val="-9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СПОРОВ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i/>
          <w:sz w:val="24"/>
          <w:lang w:val="ru-RU" w:eastAsia="ar-SA"/>
        </w:rPr>
      </w:pPr>
    </w:p>
    <w:p w:rsidR="00D63092" w:rsidRPr="00D63092" w:rsidRDefault="00D63092" w:rsidP="00D63092">
      <w:pPr>
        <w:ind w:firstLine="720"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D63092" w:rsidRPr="00D63092" w:rsidRDefault="00D63092" w:rsidP="00D63092">
      <w:pPr>
        <w:suppressAutoHyphens/>
        <w:spacing w:before="10"/>
        <w:jc w:val="both"/>
        <w:rPr>
          <w:rFonts w:ascii="PT Astra Serif" w:hAnsi="PT Astra Serif" w:cs="Liberation Sans"/>
          <w:color w:val="00000A"/>
          <w:sz w:val="24"/>
          <w:szCs w:val="24"/>
          <w:lang w:val="ru-RU" w:eastAsia="ar-SA"/>
        </w:rPr>
      </w:pP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ar-SA"/>
        </w:rPr>
        <w:t xml:space="preserve">           7.2. В случае не урегулирования споров в досудебном порядке, все споры по Договору разрешаются Сторонами в суде по месту нахождения Арендодателя.</w:t>
      </w:r>
    </w:p>
    <w:p w:rsidR="00D63092" w:rsidRPr="00D63092" w:rsidRDefault="00D63092" w:rsidP="00D63092">
      <w:pPr>
        <w:suppressAutoHyphens/>
        <w:spacing w:before="10"/>
        <w:jc w:val="both"/>
        <w:rPr>
          <w:rFonts w:ascii="PT Astra Serif" w:hAnsi="PT Astra Serif" w:cs="Times New Roman"/>
          <w:b/>
          <w:sz w:val="24"/>
          <w:szCs w:val="24"/>
          <w:lang w:val="ru-RU" w:eastAsia="ar-SA"/>
        </w:rPr>
      </w:pPr>
    </w:p>
    <w:p w:rsidR="00D63092" w:rsidRPr="00D63092" w:rsidRDefault="00D63092" w:rsidP="00D63092">
      <w:pPr>
        <w:widowControl w:val="0"/>
        <w:tabs>
          <w:tab w:val="left" w:pos="3504"/>
        </w:tabs>
        <w:autoSpaceDE w:val="0"/>
        <w:autoSpaceDN w:val="0"/>
        <w:spacing w:before="1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8. ОСОБЫЕ</w:t>
      </w:r>
      <w:r w:rsidRPr="00D63092">
        <w:rPr>
          <w:rFonts w:ascii="PT Astra Serif" w:eastAsia="Calibri" w:hAnsi="PT Astra Serif" w:cs="Times New Roman"/>
          <w:b/>
          <w:spacing w:val="-1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УСЛОВИЯ</w:t>
      </w:r>
      <w:r w:rsidRPr="00D63092">
        <w:rPr>
          <w:rFonts w:ascii="PT Astra Serif" w:eastAsia="Calibri" w:hAnsi="PT Astra Serif" w:cs="Times New Roman"/>
          <w:b/>
          <w:spacing w:val="-11"/>
          <w:sz w:val="24"/>
          <w:szCs w:val="24"/>
          <w:lang w:val="ru-RU"/>
        </w:rPr>
        <w:t xml:space="preserve"> </w:t>
      </w:r>
      <w:r w:rsidRPr="00D63092">
        <w:rPr>
          <w:rFonts w:ascii="PT Astra Serif" w:eastAsia="Calibri" w:hAnsi="PT Astra Serif" w:cs="Times New Roman"/>
          <w:b/>
          <w:sz w:val="24"/>
          <w:szCs w:val="24"/>
          <w:lang w:val="ru-RU"/>
        </w:rPr>
        <w:t>ДОГОВОРА</w:t>
      </w:r>
    </w:p>
    <w:p w:rsidR="00D63092" w:rsidRPr="00D63092" w:rsidRDefault="00D63092" w:rsidP="00D63092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3092" w:rsidRPr="00D63092" w:rsidRDefault="00D63092" w:rsidP="00D63092">
      <w:pPr>
        <w:numPr>
          <w:ilvl w:val="0"/>
          <w:numId w:val="1"/>
        </w:numPr>
        <w:suppressAutoHyphens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Liberation Sans" w:hAnsi="Liberation Sans" w:cs="Liberation Sans"/>
          <w:color w:val="00000A"/>
          <w:sz w:val="22"/>
          <w:szCs w:val="22"/>
          <w:lang w:val="ru-RU" w:eastAsia="ru-RU"/>
        </w:rPr>
        <w:t xml:space="preserve">      </w:t>
      </w: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t>8.1. На основании п. 7 ст. 448 Гражданского кодекса Российской Федерации</w:t>
      </w: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br/>
        <w:t> в пределах срока действия Договора Арендатор не вправе уступать свои права</w:t>
      </w: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br/>
        <w:t> и осуществлять перевод долга по обязательствам, возникшим из заключенного Договора.</w:t>
      </w: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br/>
        <w:t> Обязательства по Договору должны быть исполнены Арендатором лично, если иное не установлено законом.</w:t>
      </w:r>
    </w:p>
    <w:p w:rsidR="00D63092" w:rsidRPr="00D63092" w:rsidRDefault="00D63092" w:rsidP="00D63092">
      <w:pPr>
        <w:numPr>
          <w:ilvl w:val="0"/>
          <w:numId w:val="1"/>
        </w:numPr>
        <w:suppressAutoHyphens/>
        <w:jc w:val="both"/>
        <w:rPr>
          <w:rFonts w:ascii="PT Astra Serif" w:hAnsi="PT Astra Serif" w:cs="Times New Roman"/>
          <w:sz w:val="24"/>
          <w:szCs w:val="24"/>
          <w:lang w:val="ru-RU" w:eastAsia="ru-RU"/>
        </w:rPr>
      </w:pPr>
      <w:r w:rsidRPr="00D63092">
        <w:rPr>
          <w:rFonts w:ascii="PT Astra Serif" w:hAnsi="PT Astra Serif" w:cs="Liberation Sans"/>
          <w:color w:val="00000A"/>
          <w:sz w:val="24"/>
          <w:szCs w:val="24"/>
          <w:lang w:val="ru-RU" w:eastAsia="ru-RU"/>
        </w:rPr>
        <w:t xml:space="preserve">       8.2. Арендатор имеет право на заключение нового договора аренды Участка без проведения торгов в соответствии с условиями, закрепленными п.п. 31 п. 2 ст. 39.6 Земельного кодекса Российской Федерации.</w:t>
      </w:r>
    </w:p>
    <w:p w:rsidR="00D63092" w:rsidRPr="00D63092" w:rsidRDefault="00D63092" w:rsidP="00D63092">
      <w:pPr>
        <w:numPr>
          <w:ilvl w:val="0"/>
          <w:numId w:val="1"/>
        </w:numPr>
        <w:suppressAutoHyphens/>
        <w:jc w:val="both"/>
        <w:rPr>
          <w:rFonts w:ascii="PT Astra Serif" w:hAnsi="PT Astra Serif" w:cs="Liberation Sans"/>
          <w:color w:val="121416"/>
          <w:sz w:val="24"/>
          <w:szCs w:val="24"/>
          <w:shd w:val="clear" w:color="auto" w:fill="FFFFFF"/>
          <w:lang w:val="ru-RU" w:eastAsia="ru-RU"/>
        </w:rPr>
      </w:pPr>
      <w:r w:rsidRPr="00D63092">
        <w:rPr>
          <w:rFonts w:ascii="PT Astra Serif" w:hAnsi="PT Astra Serif" w:cs="Liberation Sans"/>
          <w:color w:val="121416"/>
          <w:sz w:val="24"/>
          <w:szCs w:val="24"/>
          <w:shd w:val="clear" w:color="auto" w:fill="FFFFFF"/>
          <w:lang w:val="ru-RU" w:eastAsia="ru-RU"/>
        </w:rPr>
        <w:t>       8.3 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</w:t>
      </w:r>
      <w:hyperlink r:id="rId44" w:tooltip="http://178fz.roseltorg.ru/" w:history="1">
        <w:r w:rsidRPr="00D63092">
          <w:rPr>
            <w:rFonts w:ascii="PT Astra Serif" w:hAnsi="PT Astra Serif" w:cs="Liberation Sans"/>
            <w:color w:val="000000"/>
            <w:sz w:val="24"/>
            <w:szCs w:val="24"/>
            <w:u w:val="single"/>
            <w:shd w:val="clear" w:color="auto" w:fill="FFFFFF"/>
            <w:lang w:val="ru-RU" w:eastAsia="ru-RU"/>
          </w:rPr>
          <w:t>http://178fz.roseltorg.ru</w:t>
        </w:r>
      </w:hyperlink>
      <w:r w:rsidRPr="00D63092">
        <w:rPr>
          <w:rFonts w:ascii="PT Astra Serif" w:hAnsi="PT Astra Serif" w:cs="Liberation Sans"/>
          <w:color w:val="121416"/>
          <w:sz w:val="24"/>
          <w:szCs w:val="24"/>
          <w:shd w:val="clear" w:color="auto" w:fill="FFFFFF"/>
          <w:lang w:val="ru-RU" w:eastAsia="ru-RU"/>
        </w:rPr>
        <w:t xml:space="preserve">). (Государственная регистрация Договора </w:t>
      </w:r>
      <w:r w:rsidRPr="00D63092">
        <w:rPr>
          <w:rFonts w:ascii="PT Astra Serif" w:hAnsi="PT Astra Serif" w:cs="Liberation Sans"/>
          <w:color w:val="121416"/>
          <w:sz w:val="24"/>
          <w:szCs w:val="24"/>
          <w:shd w:val="clear" w:color="auto" w:fill="FFFFFF"/>
          <w:lang w:val="ru-RU" w:eastAsia="ru-RU"/>
        </w:rPr>
        <w:lastRenderedPageBreak/>
        <w:t>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виде.)</w:t>
      </w:r>
    </w:p>
    <w:p w:rsidR="00D63092" w:rsidRPr="00D63092" w:rsidRDefault="00D63092" w:rsidP="00D63092">
      <w:pPr>
        <w:keepLines/>
        <w:widowControl w:val="0"/>
        <w:numPr>
          <w:ilvl w:val="0"/>
          <w:numId w:val="1"/>
        </w:numPr>
        <w:tabs>
          <w:tab w:val="left" w:pos="1236"/>
        </w:tabs>
        <w:suppressAutoHyphens/>
        <w:autoSpaceDE w:val="0"/>
        <w:autoSpaceDN w:val="0"/>
        <w:spacing w:before="480" w:after="200"/>
        <w:ind w:right="163"/>
        <w:jc w:val="center"/>
        <w:rPr>
          <w:rFonts w:ascii="PT Astra Serif" w:eastAsia="Calibri" w:hAnsi="PT Astra Serif" w:cs="Times New Roman"/>
          <w:sz w:val="22"/>
          <w:szCs w:val="24"/>
          <w:lang w:val="ru-RU"/>
        </w:rPr>
      </w:pPr>
      <w:r w:rsidRPr="00D63092">
        <w:rPr>
          <w:rFonts w:ascii="PT Astra Serif" w:eastAsia="Calibri" w:hAnsi="PT Astra Serif" w:cs="Times New Roman"/>
          <w:sz w:val="22"/>
          <w:szCs w:val="24"/>
          <w:lang w:val="ru-RU"/>
        </w:rPr>
        <w:t>АДРЕСА  И  РЕКВИЗИТЫ  СТОРОН</w:t>
      </w:r>
    </w:p>
    <w:p w:rsidR="00D63092" w:rsidRPr="00D63092" w:rsidRDefault="00D63092" w:rsidP="00D63092">
      <w:pPr>
        <w:suppressAutoHyphens/>
        <w:rPr>
          <w:rFonts w:ascii="PT Astra Serif" w:hAnsi="PT Astra Serif" w:cs="Times New Roman"/>
          <w:sz w:val="24"/>
          <w:szCs w:val="24"/>
          <w:lang w:val="ru-RU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003"/>
      </w:tblGrid>
      <w:tr w:rsidR="00D63092" w:rsidRPr="00D63092" w:rsidTr="0064366A">
        <w:tc>
          <w:tcPr>
            <w:tcW w:w="4361" w:type="dxa"/>
          </w:tcPr>
          <w:p w:rsidR="00D63092" w:rsidRPr="00D63092" w:rsidRDefault="00D63092" w:rsidP="00D63092">
            <w:pPr>
              <w:suppressAutoHyphens/>
              <w:jc w:val="center"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>«Арендодатель»</w:t>
            </w:r>
          </w:p>
        </w:tc>
        <w:tc>
          <w:tcPr>
            <w:tcW w:w="1417" w:type="dxa"/>
          </w:tcPr>
          <w:p w:rsidR="00D63092" w:rsidRPr="00D63092" w:rsidRDefault="00D63092" w:rsidP="00D63092">
            <w:pPr>
              <w:suppressAutoHyphens/>
              <w:jc w:val="center"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003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 xml:space="preserve">               «Арендатор»</w:t>
            </w:r>
          </w:p>
          <w:p w:rsidR="00D63092" w:rsidRPr="00D63092" w:rsidRDefault="00D63092" w:rsidP="00D63092">
            <w:pPr>
              <w:suppressAutoHyphens/>
              <w:jc w:val="center"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</w:tr>
      <w:tr w:rsidR="00D63092" w:rsidRPr="00464E35" w:rsidTr="0064366A">
        <w:tc>
          <w:tcPr>
            <w:tcW w:w="4361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>Муниципальное образование Шатровский муниципальный округ Курганской области</w:t>
            </w: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417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003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</w:tr>
      <w:tr w:rsidR="00D63092" w:rsidRPr="00D63092" w:rsidTr="0064366A">
        <w:tc>
          <w:tcPr>
            <w:tcW w:w="4361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>Адрес: Курганская область, Шатровский район с. Шатрово, ул. Федосеева, 53</w:t>
            </w: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>Временно исполняющий полномочия Главы Шатровского муниципального округа Курганской области</w:t>
            </w: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>_________________ А.Н. Киселева</w:t>
            </w: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  <w:r w:rsidRPr="00D63092"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  <w:t xml:space="preserve">         (подпись)</w:t>
            </w:r>
          </w:p>
        </w:tc>
        <w:tc>
          <w:tcPr>
            <w:tcW w:w="1417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003" w:type="dxa"/>
          </w:tcPr>
          <w:p w:rsidR="00D63092" w:rsidRPr="00D63092" w:rsidRDefault="00D63092" w:rsidP="00D63092">
            <w:pPr>
              <w:suppressAutoHyphens/>
              <w:rPr>
                <w:rFonts w:ascii="PT Astra Serif" w:hAnsi="PT Astra Serif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D63092" w:rsidRPr="00D63092" w:rsidRDefault="00D63092" w:rsidP="00D63092">
      <w:pPr>
        <w:keepNext/>
        <w:tabs>
          <w:tab w:val="left" w:pos="0"/>
        </w:tabs>
        <w:suppressAutoHyphens/>
        <w:spacing w:before="68"/>
        <w:jc w:val="center"/>
        <w:outlineLvl w:val="0"/>
        <w:rPr>
          <w:rFonts w:ascii="PT Astra Serif" w:hAnsi="PT Astra Serif" w:cs="Times New Roman"/>
          <w:b/>
          <w:sz w:val="24"/>
          <w:szCs w:val="24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ind w:left="6804"/>
        <w:jc w:val="both"/>
        <w:rPr>
          <w:rFonts w:ascii="PT Astra Serif" w:hAnsi="PT Astra Serif" w:cs="Times New Roman"/>
          <w:sz w:val="24"/>
          <w:szCs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ar-SA"/>
        </w:rPr>
        <w:lastRenderedPageBreak/>
        <w:t>ПРИЛОЖЕНИЕ №1</w:t>
      </w:r>
    </w:p>
    <w:p w:rsidR="00D63092" w:rsidRPr="00D63092" w:rsidRDefault="00D63092" w:rsidP="00D63092">
      <w:pPr>
        <w:suppressAutoHyphens/>
        <w:ind w:left="6804"/>
        <w:jc w:val="both"/>
        <w:rPr>
          <w:rFonts w:ascii="PT Astra Serif" w:hAnsi="PT Astra Serif" w:cs="Times New Roman"/>
          <w:b/>
          <w:sz w:val="24"/>
          <w:szCs w:val="24"/>
          <w:lang w:val="ru-RU" w:eastAsia="ru-RU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ar-SA"/>
        </w:rPr>
        <w:t>договору аренды №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ru-RU"/>
        </w:rPr>
        <w:t>_______</w:t>
      </w:r>
    </w:p>
    <w:p w:rsidR="00D63092" w:rsidRPr="00D63092" w:rsidRDefault="00D63092" w:rsidP="00D63092">
      <w:pPr>
        <w:suppressAutoHyphens/>
        <w:ind w:left="6804"/>
        <w:jc w:val="both"/>
        <w:rPr>
          <w:rFonts w:ascii="PT Astra Serif" w:hAnsi="PT Astra Serif" w:cs="Times New Roman"/>
          <w:sz w:val="24"/>
          <w:szCs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szCs w:val="24"/>
          <w:lang w:val="ru-RU" w:eastAsia="ar-SA"/>
        </w:rPr>
        <w:t xml:space="preserve">от «___»__________2026 года </w:t>
      </w:r>
    </w:p>
    <w:p w:rsidR="00D63092" w:rsidRPr="00D63092" w:rsidRDefault="00D63092" w:rsidP="00D63092">
      <w:pPr>
        <w:suppressAutoHyphens/>
        <w:ind w:left="6804"/>
        <w:jc w:val="both"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keepNext/>
        <w:tabs>
          <w:tab w:val="left" w:pos="0"/>
        </w:tabs>
        <w:suppressAutoHyphens/>
        <w:spacing w:before="68"/>
        <w:jc w:val="center"/>
        <w:outlineLvl w:val="0"/>
        <w:rPr>
          <w:rFonts w:ascii="PT Astra Serif" w:hAnsi="PT Astra Serif" w:cs="Times New Roman"/>
          <w:b/>
          <w:sz w:val="24"/>
          <w:szCs w:val="24"/>
          <w:lang w:val="ru-RU" w:eastAsia="ar-SA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АКТ</w:t>
      </w:r>
    </w:p>
    <w:p w:rsidR="00D63092" w:rsidRPr="00D63092" w:rsidRDefault="00D63092" w:rsidP="00D63092">
      <w:pPr>
        <w:suppressAutoHyphens/>
        <w:spacing w:line="252" w:lineRule="exact"/>
        <w:ind w:left="2373" w:right="2437"/>
        <w:jc w:val="center"/>
        <w:rPr>
          <w:rFonts w:ascii="PT Astra Serif" w:hAnsi="PT Astra Serif" w:cs="Times New Roman"/>
          <w:b/>
          <w:sz w:val="24"/>
          <w:szCs w:val="24"/>
          <w:lang w:val="ru-RU" w:eastAsia="ar-SA"/>
        </w:rPr>
      </w:pP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приема</w:t>
      </w:r>
      <w:r w:rsidRPr="00D63092">
        <w:rPr>
          <w:rFonts w:ascii="PT Astra Serif" w:hAnsi="PT Astra Serif" w:cs="Times New Roman"/>
          <w:b/>
          <w:spacing w:val="-5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–</w:t>
      </w:r>
      <w:r w:rsidRPr="00D63092">
        <w:rPr>
          <w:rFonts w:ascii="PT Astra Serif" w:hAnsi="PT Astra Serif" w:cs="Times New Roman"/>
          <w:b/>
          <w:spacing w:val="-4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передачи</w:t>
      </w:r>
      <w:r w:rsidRPr="00D63092">
        <w:rPr>
          <w:rFonts w:ascii="PT Astra Serif" w:hAnsi="PT Astra Serif" w:cs="Times New Roman"/>
          <w:b/>
          <w:spacing w:val="-3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в</w:t>
      </w:r>
      <w:r w:rsidRPr="00D63092">
        <w:rPr>
          <w:rFonts w:ascii="PT Astra Serif" w:hAnsi="PT Astra Serif" w:cs="Times New Roman"/>
          <w:b/>
          <w:spacing w:val="-6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аренду</w:t>
      </w:r>
      <w:r w:rsidRPr="00D63092">
        <w:rPr>
          <w:rFonts w:ascii="PT Astra Serif" w:hAnsi="PT Astra Serif" w:cs="Times New Roman"/>
          <w:b/>
          <w:spacing w:val="-4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земельного</w:t>
      </w:r>
      <w:r w:rsidRPr="00D63092">
        <w:rPr>
          <w:rFonts w:ascii="PT Astra Serif" w:hAnsi="PT Astra Serif" w:cs="Times New Roman"/>
          <w:b/>
          <w:spacing w:val="-4"/>
          <w:sz w:val="24"/>
          <w:szCs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b/>
          <w:sz w:val="24"/>
          <w:szCs w:val="24"/>
          <w:lang w:val="ru-RU" w:eastAsia="ar-SA"/>
        </w:rPr>
        <w:t>участка</w:t>
      </w:r>
    </w:p>
    <w:p w:rsidR="00D63092" w:rsidRPr="00D63092" w:rsidRDefault="00D63092" w:rsidP="00D63092">
      <w:pPr>
        <w:tabs>
          <w:tab w:val="left" w:pos="7367"/>
          <w:tab w:val="left" w:pos="8946"/>
          <w:tab w:val="left" w:pos="9496"/>
        </w:tabs>
        <w:suppressAutoHyphens/>
        <w:spacing w:before="93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с. Шатрово                                                                                                «___»___________2026 года.</w:t>
      </w:r>
    </w:p>
    <w:p w:rsidR="00D63092" w:rsidRPr="00D63092" w:rsidRDefault="00D63092" w:rsidP="00D63092">
      <w:pPr>
        <w:suppressAutoHyphens/>
        <w:spacing w:before="10"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tabs>
          <w:tab w:val="left" w:pos="7430"/>
          <w:tab w:val="left" w:pos="8782"/>
          <w:tab w:val="left" w:pos="9444"/>
        </w:tabs>
        <w:suppressAutoHyphens/>
        <w:spacing w:before="93"/>
        <w:ind w:firstLine="851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Во</w:t>
      </w:r>
      <w:r w:rsidRPr="00D63092">
        <w:rPr>
          <w:rFonts w:ascii="PT Astra Serif" w:hAnsi="PT Astra Serif" w:cs="Times New Roman"/>
          <w:spacing w:val="109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исполнение</w:t>
      </w:r>
      <w:r w:rsidRPr="00D63092">
        <w:rPr>
          <w:rFonts w:ascii="PT Astra Serif" w:hAnsi="PT Astra Serif" w:cs="Times New Roman"/>
          <w:spacing w:val="110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договора</w:t>
      </w:r>
      <w:r w:rsidRPr="00D63092">
        <w:rPr>
          <w:rFonts w:ascii="PT Astra Serif" w:hAnsi="PT Astra Serif" w:cs="Times New Roman"/>
          <w:spacing w:val="109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аренды</w:t>
      </w:r>
      <w:r w:rsidRPr="00D63092">
        <w:rPr>
          <w:rFonts w:ascii="PT Astra Serif" w:hAnsi="PT Astra Serif" w:cs="Times New Roman"/>
          <w:spacing w:val="110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земельного</w:t>
      </w:r>
      <w:r w:rsidRPr="00D63092">
        <w:rPr>
          <w:rFonts w:ascii="PT Astra Serif" w:hAnsi="PT Astra Serif" w:cs="Times New Roman"/>
          <w:spacing w:val="107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участка </w:t>
      </w:r>
      <w:r w:rsidRPr="00D63092">
        <w:rPr>
          <w:rFonts w:ascii="PT Astra Serif" w:hAnsi="PT Astra Serif" w:cs="Times New Roman"/>
          <w:sz w:val="24"/>
          <w:lang w:val="ru-RU"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</w:t>
      </w:r>
      <w:r w:rsidRPr="00D63092">
        <w:rPr>
          <w:rFonts w:ascii="Times New Roman CYR" w:hAnsi="Times New Roman CYR" w:cs="Times New Roman"/>
          <w:sz w:val="24"/>
          <w:lang w:val="ru-RU" w:eastAsia="ar-SA"/>
        </w:rPr>
        <w:t xml:space="preserve">в лице временно исполняющего полномочия Главы Шатровского муниципального округа Курганской области Киселёвой Алены Николаевны, действующего на основании Устава Шатровского муниципального округа Курганской области, Постановления Губернатора Курганской области от 01.06.2026 года № 73 «О назначении временно исполняющего полномочия Главы Шатровского муниципального округа Курганской области </w:t>
      </w:r>
      <w:r w:rsidRPr="00D63092">
        <w:rPr>
          <w:rFonts w:ascii="PT Astra Serif" w:hAnsi="PT Astra Serif" w:cs="Times New Roman"/>
          <w:sz w:val="24"/>
          <w:lang w:val="ru-RU" w:eastAsia="ar-SA"/>
        </w:rPr>
        <w:t>сдает,</w:t>
      </w:r>
      <w:r w:rsidRPr="00D63092">
        <w:rPr>
          <w:rFonts w:ascii="PT Astra Serif" w:hAnsi="PT Astra Serif" w:cs="Times New Roman"/>
          <w:spacing w:val="1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__________________________________________________________________________________</w:t>
      </w:r>
      <w:r w:rsidRPr="00D63092">
        <w:rPr>
          <w:rFonts w:ascii="PT Astra Serif" w:hAnsi="PT Astra Serif" w:cs="Times New Roman"/>
          <w:sz w:val="24"/>
          <w:lang w:val="ru-RU" w:eastAsia="ar-SA"/>
        </w:rPr>
        <w:t>принимает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в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аренду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земельный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участок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 xml:space="preserve">площадью __________ кв.м., расположенный по адресу: _______________________________, в границах бывшего колхоза «Искра», с кадастровым номером - </w:t>
      </w: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___________________________</w:t>
      </w:r>
      <w:r w:rsidRPr="00D63092">
        <w:rPr>
          <w:rFonts w:ascii="PT Astra Serif" w:hAnsi="PT Astra Serif" w:cs="Times New Roman"/>
          <w:sz w:val="24"/>
          <w:lang w:val="ru-RU" w:eastAsia="ar-SA"/>
        </w:rPr>
        <w:t>.</w:t>
      </w:r>
    </w:p>
    <w:p w:rsidR="00D63092" w:rsidRPr="00D63092" w:rsidRDefault="00D63092" w:rsidP="00D63092">
      <w:pPr>
        <w:tabs>
          <w:tab w:val="left" w:pos="7430"/>
          <w:tab w:val="left" w:pos="8782"/>
          <w:tab w:val="left" w:pos="9444"/>
        </w:tabs>
        <w:suppressAutoHyphens/>
        <w:spacing w:before="93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Участок с разрешенным использованием: </w:t>
      </w:r>
      <w:r w:rsidRPr="00D63092">
        <w:rPr>
          <w:rFonts w:ascii="PT Astra Serif" w:hAnsi="PT Astra Serif" w:cs="Times New Roman"/>
          <w:sz w:val="24"/>
          <w:szCs w:val="24"/>
          <w:lang w:val="ru-RU" w:eastAsia="ru-RU"/>
        </w:rPr>
        <w:t>__________________________________</w:t>
      </w: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. </w:t>
      </w:r>
    </w:p>
    <w:p w:rsidR="00D63092" w:rsidRPr="00D63092" w:rsidRDefault="00D63092" w:rsidP="00D63092">
      <w:pPr>
        <w:tabs>
          <w:tab w:val="left" w:pos="7430"/>
          <w:tab w:val="left" w:pos="8782"/>
          <w:tab w:val="left" w:pos="9444"/>
        </w:tabs>
        <w:suppressAutoHyphens/>
        <w:spacing w:before="93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В результате осмотра земельного участка установлено:</w:t>
      </w:r>
    </w:p>
    <w:p w:rsidR="00D63092" w:rsidRPr="00D63092" w:rsidRDefault="00D63092" w:rsidP="00D63092">
      <w:pPr>
        <w:tabs>
          <w:tab w:val="left" w:pos="7430"/>
          <w:tab w:val="left" w:pos="8782"/>
          <w:tab w:val="left" w:pos="9444"/>
        </w:tabs>
        <w:suppressAutoHyphens/>
        <w:spacing w:before="93"/>
        <w:ind w:firstLine="851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- земельный участок</w:t>
      </w:r>
      <w:r w:rsidRPr="00D63092">
        <w:rPr>
          <w:rFonts w:ascii="PT Astra Serif" w:hAnsi="PT Astra Serif" w:cs="Times New Roman"/>
          <w:spacing w:val="39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соответствует</w:t>
      </w:r>
      <w:r w:rsidRPr="00D63092">
        <w:rPr>
          <w:rFonts w:ascii="PT Astra Serif" w:hAnsi="PT Astra Serif" w:cs="Times New Roman"/>
          <w:spacing w:val="37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количественным</w:t>
      </w:r>
      <w:r w:rsidRPr="00D63092">
        <w:rPr>
          <w:rFonts w:ascii="PT Astra Serif" w:hAnsi="PT Astra Serif" w:cs="Times New Roman"/>
          <w:spacing w:val="38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и</w:t>
      </w:r>
      <w:r w:rsidRPr="00D63092">
        <w:rPr>
          <w:rFonts w:ascii="PT Astra Serif" w:hAnsi="PT Astra Serif" w:cs="Times New Roman"/>
          <w:spacing w:val="37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качественным</w:t>
      </w:r>
      <w:r w:rsidRPr="00D63092">
        <w:rPr>
          <w:rFonts w:ascii="PT Astra Serif" w:hAnsi="PT Astra Serif" w:cs="Times New Roman"/>
          <w:spacing w:val="38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характеристикам</w:t>
      </w:r>
      <w:r w:rsidRPr="00D63092">
        <w:rPr>
          <w:rFonts w:ascii="PT Astra Serif" w:hAnsi="PT Astra Serif" w:cs="Times New Roman"/>
          <w:spacing w:val="38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согласно</w:t>
      </w:r>
      <w:r w:rsidRPr="00D63092">
        <w:rPr>
          <w:rFonts w:ascii="PT Astra Serif" w:hAnsi="PT Astra Serif" w:cs="Times New Roman"/>
          <w:spacing w:val="-59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условиям</w:t>
      </w:r>
      <w:r w:rsidRPr="00D63092">
        <w:rPr>
          <w:rFonts w:ascii="PT Astra Serif" w:hAnsi="PT Astra Serif" w:cs="Times New Roman"/>
          <w:spacing w:val="-2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вышеназванного договора.</w:t>
      </w:r>
    </w:p>
    <w:p w:rsidR="00D63092" w:rsidRPr="00D63092" w:rsidRDefault="00D63092" w:rsidP="00D63092">
      <w:pPr>
        <w:suppressAutoHyphens/>
        <w:ind w:firstLine="851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- в</w:t>
      </w:r>
      <w:r w:rsidRPr="00D63092">
        <w:rPr>
          <w:rFonts w:ascii="PT Astra Serif" w:hAnsi="PT Astra Serif" w:cs="Times New Roman"/>
          <w:spacing w:val="-2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момент</w:t>
      </w:r>
      <w:r w:rsidRPr="00D63092">
        <w:rPr>
          <w:rFonts w:ascii="PT Astra Serif" w:hAnsi="PT Astra Serif" w:cs="Times New Roman"/>
          <w:spacing w:val="-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передачи Участок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находится в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удовлетворительном состоянии, пригодном</w:t>
      </w:r>
      <w:r w:rsidRPr="00D63092">
        <w:rPr>
          <w:rFonts w:ascii="PT Astra Serif" w:hAnsi="PT Astra Serif" w:cs="Times New Roman"/>
          <w:spacing w:val="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для</w:t>
      </w:r>
      <w:r w:rsidRPr="00D63092">
        <w:rPr>
          <w:rFonts w:ascii="PT Astra Serif" w:hAnsi="PT Astra Serif" w:cs="Times New Roman"/>
          <w:spacing w:val="-58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использования</w:t>
      </w:r>
      <w:r w:rsidRPr="00D63092">
        <w:rPr>
          <w:rFonts w:ascii="PT Astra Serif" w:hAnsi="PT Astra Serif" w:cs="Times New Roman"/>
          <w:spacing w:val="-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в</w:t>
      </w:r>
      <w:r w:rsidRPr="00D63092">
        <w:rPr>
          <w:rFonts w:ascii="PT Astra Serif" w:hAnsi="PT Astra Serif" w:cs="Times New Roman"/>
          <w:spacing w:val="-3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соответствии</w:t>
      </w:r>
      <w:r w:rsidRPr="00D63092">
        <w:rPr>
          <w:rFonts w:ascii="PT Astra Serif" w:hAnsi="PT Astra Serif" w:cs="Times New Roman"/>
          <w:spacing w:val="-3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с</w:t>
      </w:r>
      <w:r w:rsidRPr="00D63092">
        <w:rPr>
          <w:rFonts w:ascii="PT Astra Serif" w:hAnsi="PT Astra Serif" w:cs="Times New Roman"/>
          <w:spacing w:val="-1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целями</w:t>
      </w:r>
      <w:r w:rsidRPr="00D63092">
        <w:rPr>
          <w:rFonts w:ascii="PT Astra Serif" w:hAnsi="PT Astra Serif" w:cs="Times New Roman"/>
          <w:spacing w:val="-3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и</w:t>
      </w:r>
      <w:r w:rsidRPr="00D63092">
        <w:rPr>
          <w:rFonts w:ascii="PT Astra Serif" w:hAnsi="PT Astra Serif" w:cs="Times New Roman"/>
          <w:spacing w:val="-3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условиями</w:t>
      </w:r>
      <w:r w:rsidRPr="00D63092">
        <w:rPr>
          <w:rFonts w:ascii="PT Astra Serif" w:hAnsi="PT Astra Serif" w:cs="Times New Roman"/>
          <w:spacing w:val="-2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его</w:t>
      </w:r>
      <w:r w:rsidRPr="00D63092">
        <w:rPr>
          <w:rFonts w:ascii="PT Astra Serif" w:hAnsi="PT Astra Serif" w:cs="Times New Roman"/>
          <w:spacing w:val="-4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предоставления.</w:t>
      </w:r>
    </w:p>
    <w:p w:rsidR="00D63092" w:rsidRPr="00D63092" w:rsidRDefault="00D63092" w:rsidP="00D63092">
      <w:pPr>
        <w:suppressAutoHyphens/>
        <w:ind w:left="808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Взаимных</w:t>
      </w:r>
      <w:r w:rsidRPr="00D63092">
        <w:rPr>
          <w:rFonts w:ascii="PT Astra Serif" w:hAnsi="PT Astra Serif" w:cs="Times New Roman"/>
          <w:spacing w:val="-6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претензий</w:t>
      </w:r>
      <w:r w:rsidRPr="00D63092">
        <w:rPr>
          <w:rFonts w:ascii="PT Astra Serif" w:hAnsi="PT Astra Serif" w:cs="Times New Roman"/>
          <w:spacing w:val="-5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у</w:t>
      </w:r>
      <w:r w:rsidRPr="00D63092">
        <w:rPr>
          <w:rFonts w:ascii="PT Astra Serif" w:hAnsi="PT Astra Serif" w:cs="Times New Roman"/>
          <w:spacing w:val="-5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сторон</w:t>
      </w:r>
      <w:r w:rsidRPr="00D63092">
        <w:rPr>
          <w:rFonts w:ascii="PT Astra Serif" w:hAnsi="PT Astra Serif" w:cs="Times New Roman"/>
          <w:spacing w:val="-3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не</w:t>
      </w:r>
      <w:r w:rsidRPr="00D63092">
        <w:rPr>
          <w:rFonts w:ascii="PT Astra Serif" w:hAnsi="PT Astra Serif" w:cs="Times New Roman"/>
          <w:spacing w:val="-6"/>
          <w:sz w:val="24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sz w:val="24"/>
          <w:lang w:val="ru-RU" w:eastAsia="ar-SA"/>
        </w:rPr>
        <w:t>имеется.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tabs>
          <w:tab w:val="left" w:pos="5276"/>
        </w:tabs>
        <w:suppressAutoHyphens/>
        <w:spacing w:before="207"/>
        <w:ind w:left="345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>СДАЛ</w:t>
      </w:r>
      <w:r w:rsidRPr="00D63092">
        <w:rPr>
          <w:rFonts w:ascii="PT Astra Serif" w:hAnsi="PT Astra Serif" w:cs="Times New Roman"/>
          <w:sz w:val="24"/>
          <w:lang w:val="ru-RU" w:eastAsia="ar-SA"/>
        </w:rPr>
        <w:tab/>
        <w:t>ПРИНЯЛ</w:t>
      </w: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suppressAutoHyphens/>
        <w:jc w:val="both"/>
        <w:rPr>
          <w:rFonts w:ascii="PT Astra Serif" w:hAnsi="PT Astra Serif" w:cs="Times New Roman"/>
          <w:sz w:val="24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PT Astra Serif" w:hAnsi="PT Astra Serif" w:cs="Times New Roman"/>
          <w:i/>
          <w:u w:val="single"/>
          <w:lang w:val="ru-RU" w:eastAsia="ar-SA"/>
        </w:rPr>
      </w:pPr>
      <w:r w:rsidRPr="00D63092">
        <w:rPr>
          <w:rFonts w:ascii="PT Astra Serif" w:hAnsi="PT Astra Serif" w:cs="Times New Roman"/>
          <w:i/>
          <w:u w:val="single"/>
          <w:lang w:val="ru-RU" w:eastAsia="ar-SA"/>
        </w:rPr>
        <w:t xml:space="preserve"> </w:t>
      </w:r>
      <w:r w:rsidRPr="00D63092">
        <w:rPr>
          <w:rFonts w:ascii="PT Astra Serif" w:hAnsi="PT Astra Serif" w:cs="Times New Roman"/>
          <w:i/>
          <w:u w:val="single"/>
          <w:lang w:val="ru-RU" w:eastAsia="ar-SA"/>
        </w:rPr>
        <w:tab/>
        <w:t xml:space="preserve">                 </w:t>
      </w:r>
      <w:r w:rsidRPr="00D63092">
        <w:rPr>
          <w:rFonts w:ascii="PT Astra Serif" w:hAnsi="PT Astra Serif" w:cs="Times New Roman"/>
          <w:u w:val="single"/>
          <w:lang w:val="ru-RU" w:eastAsia="ar-SA"/>
        </w:rPr>
        <w:t xml:space="preserve">            </w:t>
      </w:r>
      <w:r w:rsidRPr="00D63092">
        <w:rPr>
          <w:rFonts w:ascii="PT Astra Serif" w:hAnsi="PT Astra Serif" w:cs="Times New Roman"/>
          <w:sz w:val="24"/>
          <w:szCs w:val="24"/>
          <w:lang w:val="ru-RU" w:eastAsia="ar-SA"/>
        </w:rPr>
        <w:t>А.Н. Киселева</w:t>
      </w:r>
      <w:r w:rsidRPr="00D63092">
        <w:rPr>
          <w:rFonts w:ascii="PT Astra Serif" w:hAnsi="PT Astra Serif" w:cs="Times New Roman"/>
          <w:i/>
          <w:lang w:val="ru-RU" w:eastAsia="ar-SA"/>
        </w:rPr>
        <w:tab/>
        <w:t xml:space="preserve">                                  _________________________</w:t>
      </w:r>
    </w:p>
    <w:p w:rsidR="00D63092" w:rsidRPr="00D63092" w:rsidRDefault="00D63092" w:rsidP="00D63092">
      <w:pPr>
        <w:tabs>
          <w:tab w:val="left" w:pos="3025"/>
          <w:tab w:val="left" w:pos="5335"/>
          <w:tab w:val="left" w:pos="9729"/>
        </w:tabs>
        <w:suppressAutoHyphens/>
        <w:spacing w:before="93"/>
        <w:ind w:left="283"/>
        <w:jc w:val="both"/>
        <w:rPr>
          <w:rFonts w:ascii="PT Astra Serif" w:hAnsi="PT Astra Serif" w:cs="Times New Roman"/>
          <w:sz w:val="24"/>
          <w:lang w:val="ru-RU" w:eastAsia="ar-SA"/>
        </w:rPr>
      </w:pPr>
      <w:r w:rsidRPr="00D63092">
        <w:rPr>
          <w:rFonts w:ascii="PT Astra Serif" w:hAnsi="PT Astra Serif" w:cs="Times New Roman"/>
          <w:sz w:val="24"/>
          <w:lang w:val="ru-RU" w:eastAsia="ar-SA"/>
        </w:rPr>
        <w:t xml:space="preserve">     (подпись)                                                                                     (подпись)</w:t>
      </w: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D63092" w:rsidRPr="00D63092" w:rsidRDefault="00D63092" w:rsidP="00D63092">
      <w:pPr>
        <w:suppressAutoHyphens/>
        <w:rPr>
          <w:rFonts w:ascii="Times New Roman" w:hAnsi="Times New Roman" w:cs="Times New Roman"/>
          <w:lang w:val="ru-RU" w:eastAsia="ar-SA"/>
        </w:rPr>
      </w:pPr>
    </w:p>
    <w:p w:rsidR="00781482" w:rsidRDefault="00781482" w:rsidP="00D872D4">
      <w:pPr>
        <w:jc w:val="right"/>
      </w:pPr>
    </w:p>
    <w:sectPr w:rsidR="0078148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38" w:rsidRDefault="00BC0B38">
      <w:r>
        <w:separator/>
      </w:r>
    </w:p>
  </w:endnote>
  <w:endnote w:type="continuationSeparator" w:id="0">
    <w:p w:rsidR="00BC0B38" w:rsidRDefault="00BC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Sans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38" w:rsidRDefault="00BC0B38">
      <w:r>
        <w:separator/>
      </w:r>
    </w:p>
  </w:footnote>
  <w:footnote w:type="continuationSeparator" w:id="0">
    <w:p w:rsidR="00BC0B38" w:rsidRDefault="00BC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858"/>
    <w:multiLevelType w:val="hybridMultilevel"/>
    <w:tmpl w:val="BEC62B6E"/>
    <w:lvl w:ilvl="0" w:tplc="7F8EC9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81ED4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66CA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206F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7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8E3C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42222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B4EF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C603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DA6"/>
    <w:multiLevelType w:val="hybridMultilevel"/>
    <w:tmpl w:val="465464B0"/>
    <w:lvl w:ilvl="0" w:tplc="2E2A650C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DC2E92E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4D2AC18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32460A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6458ED4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8E420C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AC8577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C512F27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82B4BA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1A2923"/>
    <w:multiLevelType w:val="hybridMultilevel"/>
    <w:tmpl w:val="CAC6BC86"/>
    <w:lvl w:ilvl="0" w:tplc="126ACD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EC8C5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1F2E7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8FAD5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67A5A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549F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B414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46DF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4CA0D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39123979"/>
    <w:multiLevelType w:val="hybridMultilevel"/>
    <w:tmpl w:val="0DA4B7C8"/>
    <w:lvl w:ilvl="0" w:tplc="0510B7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0E40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D8BC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88EF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5209A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8049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5276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E40B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B8A6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C5113F8"/>
    <w:multiLevelType w:val="hybridMultilevel"/>
    <w:tmpl w:val="8E6077A0"/>
    <w:lvl w:ilvl="0" w:tplc="CE0880F6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C0D653C6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4FFCFE9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88BE574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B61E506E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0A82705A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6FCE074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56B607BE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6122E642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1457EBB"/>
    <w:multiLevelType w:val="hybridMultilevel"/>
    <w:tmpl w:val="5FF4A79E"/>
    <w:lvl w:ilvl="0" w:tplc="DF44C8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5A89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D4D1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9EB8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24E2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F491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56869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DA14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92800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61BA5D2E"/>
    <w:multiLevelType w:val="hybridMultilevel"/>
    <w:tmpl w:val="DB12BBCA"/>
    <w:lvl w:ilvl="0" w:tplc="BBCABB3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9CD3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94922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BE4F5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A63DC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0A82B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3CB52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FE70E6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84C646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2"/>
    <w:rsid w:val="00024160"/>
    <w:rsid w:val="00047D2A"/>
    <w:rsid w:val="000558C7"/>
    <w:rsid w:val="0006535B"/>
    <w:rsid w:val="0007155A"/>
    <w:rsid w:val="00091F0B"/>
    <w:rsid w:val="000C4DF7"/>
    <w:rsid w:val="000E1046"/>
    <w:rsid w:val="00172B0C"/>
    <w:rsid w:val="001868EA"/>
    <w:rsid w:val="00193082"/>
    <w:rsid w:val="001945FC"/>
    <w:rsid w:val="001C512E"/>
    <w:rsid w:val="00217627"/>
    <w:rsid w:val="0023730D"/>
    <w:rsid w:val="0024073A"/>
    <w:rsid w:val="00274773"/>
    <w:rsid w:val="002915DD"/>
    <w:rsid w:val="002C358E"/>
    <w:rsid w:val="002D1C22"/>
    <w:rsid w:val="002E1520"/>
    <w:rsid w:val="002F5816"/>
    <w:rsid w:val="003111BF"/>
    <w:rsid w:val="00322AE5"/>
    <w:rsid w:val="00324381"/>
    <w:rsid w:val="00325B4E"/>
    <w:rsid w:val="00325EE3"/>
    <w:rsid w:val="00353439"/>
    <w:rsid w:val="003547C7"/>
    <w:rsid w:val="00362353"/>
    <w:rsid w:val="00366D4D"/>
    <w:rsid w:val="0037606B"/>
    <w:rsid w:val="0037735C"/>
    <w:rsid w:val="003837EA"/>
    <w:rsid w:val="003967C9"/>
    <w:rsid w:val="00397DD6"/>
    <w:rsid w:val="003B2B19"/>
    <w:rsid w:val="00414CB1"/>
    <w:rsid w:val="00423B71"/>
    <w:rsid w:val="00461543"/>
    <w:rsid w:val="00464E35"/>
    <w:rsid w:val="0048575D"/>
    <w:rsid w:val="004932E8"/>
    <w:rsid w:val="004A3839"/>
    <w:rsid w:val="004D5C91"/>
    <w:rsid w:val="004F2070"/>
    <w:rsid w:val="00500339"/>
    <w:rsid w:val="00503235"/>
    <w:rsid w:val="00520DE8"/>
    <w:rsid w:val="005319AE"/>
    <w:rsid w:val="005454D6"/>
    <w:rsid w:val="00552E20"/>
    <w:rsid w:val="00553411"/>
    <w:rsid w:val="00557B4B"/>
    <w:rsid w:val="00563698"/>
    <w:rsid w:val="005A0255"/>
    <w:rsid w:val="005C0B3C"/>
    <w:rsid w:val="005D002F"/>
    <w:rsid w:val="005D59A5"/>
    <w:rsid w:val="005E2C82"/>
    <w:rsid w:val="00635130"/>
    <w:rsid w:val="0064366A"/>
    <w:rsid w:val="00651046"/>
    <w:rsid w:val="00652AAB"/>
    <w:rsid w:val="0068409C"/>
    <w:rsid w:val="006A0BB9"/>
    <w:rsid w:val="006C41D7"/>
    <w:rsid w:val="006C771A"/>
    <w:rsid w:val="006E0F90"/>
    <w:rsid w:val="006F3EAA"/>
    <w:rsid w:val="006F7DC5"/>
    <w:rsid w:val="007036D1"/>
    <w:rsid w:val="00781482"/>
    <w:rsid w:val="0079332D"/>
    <w:rsid w:val="007A19FC"/>
    <w:rsid w:val="00831E3A"/>
    <w:rsid w:val="00833543"/>
    <w:rsid w:val="008423AB"/>
    <w:rsid w:val="008647D1"/>
    <w:rsid w:val="008A20EE"/>
    <w:rsid w:val="008B74AD"/>
    <w:rsid w:val="008C2B6E"/>
    <w:rsid w:val="0095204B"/>
    <w:rsid w:val="009A1A90"/>
    <w:rsid w:val="009A2BBE"/>
    <w:rsid w:val="009A7FB1"/>
    <w:rsid w:val="009D597B"/>
    <w:rsid w:val="009D68BE"/>
    <w:rsid w:val="00A353CD"/>
    <w:rsid w:val="00A44AFA"/>
    <w:rsid w:val="00A46350"/>
    <w:rsid w:val="00A551C8"/>
    <w:rsid w:val="00A86A71"/>
    <w:rsid w:val="00AA73E3"/>
    <w:rsid w:val="00AB69CF"/>
    <w:rsid w:val="00AC2570"/>
    <w:rsid w:val="00AF2538"/>
    <w:rsid w:val="00B149EE"/>
    <w:rsid w:val="00B32888"/>
    <w:rsid w:val="00B40B1A"/>
    <w:rsid w:val="00B437E7"/>
    <w:rsid w:val="00B64F3E"/>
    <w:rsid w:val="00B65DBF"/>
    <w:rsid w:val="00BC0B38"/>
    <w:rsid w:val="00BD2351"/>
    <w:rsid w:val="00C503B9"/>
    <w:rsid w:val="00C62856"/>
    <w:rsid w:val="00C875C7"/>
    <w:rsid w:val="00C95695"/>
    <w:rsid w:val="00CA1842"/>
    <w:rsid w:val="00CC1E51"/>
    <w:rsid w:val="00CC3D70"/>
    <w:rsid w:val="00CD3A58"/>
    <w:rsid w:val="00CF1E25"/>
    <w:rsid w:val="00D0511B"/>
    <w:rsid w:val="00D522FE"/>
    <w:rsid w:val="00D5267C"/>
    <w:rsid w:val="00D63092"/>
    <w:rsid w:val="00D637EA"/>
    <w:rsid w:val="00D67188"/>
    <w:rsid w:val="00D748D8"/>
    <w:rsid w:val="00D872D4"/>
    <w:rsid w:val="00D97ABF"/>
    <w:rsid w:val="00DB6550"/>
    <w:rsid w:val="00DC72A0"/>
    <w:rsid w:val="00DD01E9"/>
    <w:rsid w:val="00E07126"/>
    <w:rsid w:val="00E073CD"/>
    <w:rsid w:val="00EB0EAE"/>
    <w:rsid w:val="00EB2BD0"/>
    <w:rsid w:val="00EB6E72"/>
    <w:rsid w:val="00EE1966"/>
    <w:rsid w:val="00EE203F"/>
    <w:rsid w:val="00F01969"/>
    <w:rsid w:val="00F14835"/>
    <w:rsid w:val="00F3564D"/>
    <w:rsid w:val="00F644F3"/>
    <w:rsid w:val="00F9657F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B37E7-DD52-4D0F-BF7C-1101A5A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uiPriority w:val="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4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5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4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5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7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3">
    <w:name w:val="Заголовок 2 Знак"/>
    <w:rPr>
      <w:rFonts w:ascii="Times New Roman" w:hAnsi="Times New Roman" w:cs="Times New Roman"/>
      <w:sz w:val="28"/>
    </w:rPr>
  </w:style>
  <w:style w:type="character" w:customStyle="1" w:styleId="33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4">
    <w:name w:val="Основной текст (2)_"/>
    <w:rPr>
      <w:b/>
      <w:bCs/>
      <w:spacing w:val="6"/>
      <w:shd w:val="clear" w:color="auto" w:fill="FFFFFF"/>
    </w:rPr>
  </w:style>
  <w:style w:type="character" w:customStyle="1" w:styleId="18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9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b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7">
    <w:name w:val="Body Text 2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872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72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 w:eastAsia="en-US"/>
    </w:rPr>
  </w:style>
  <w:style w:type="character" w:styleId="afff9">
    <w:name w:val="Strong"/>
    <w:uiPriority w:val="22"/>
    <w:qFormat/>
    <w:rsid w:val="005D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://www.lot-onlinr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torgi.gov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s://torgi.gov.ru/new/public/legislation/reg" TargetMode="External"/><Relationship Id="rId36" Type="http://schemas.openxmlformats.org/officeDocument/2006/relationships/hyperlink" Target="http://www.lot-onlinr.ru/" TargetMode="External"/><Relationship Id="rId10" Type="http://schemas.openxmlformats.org/officeDocument/2006/relationships/hyperlink" Target="https://shatrovskij-r45.gosweb.gosuslugi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http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s://torgi.gov.ru/new/public/legislation/reg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s://shatrovskij-r45.gosweb.gosuslugi.ru/" TargetMode="External"/><Relationship Id="rId8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ublic/legislation/reg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s://torgi.gov.ru/new/public/legislation/re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620C-8B8B-4771-B58E-BAE61DD0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18</Pages>
  <Words>7211</Words>
  <Characters>41103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user</cp:lastModifiedBy>
  <cp:revision>40</cp:revision>
  <cp:lastPrinted>2026-02-14T07:38:00Z</cp:lastPrinted>
  <dcterms:created xsi:type="dcterms:W3CDTF">2025-08-15T09:00:00Z</dcterms:created>
  <dcterms:modified xsi:type="dcterms:W3CDTF">2026-07-01T14:31:00Z</dcterms:modified>
</cp:coreProperties>
</file>