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3B" w:rsidRPr="00E77DD8" w:rsidRDefault="00E77DD8" w:rsidP="00E77DD8">
      <w:pPr>
        <w:pStyle w:val="20"/>
        <w:shd w:val="clear" w:color="auto" w:fill="auto"/>
        <w:spacing w:before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E77DD8">
        <w:rPr>
          <w:rFonts w:cs="Times New Roman"/>
          <w:sz w:val="24"/>
          <w:szCs w:val="24"/>
        </w:rPr>
        <w:t xml:space="preserve">Выполнение </w:t>
      </w:r>
      <w:r w:rsidR="0080333B" w:rsidRPr="00E77DD8">
        <w:rPr>
          <w:rFonts w:cs="Times New Roman"/>
          <w:sz w:val="24"/>
          <w:szCs w:val="24"/>
        </w:rPr>
        <w:t>мероприятий</w:t>
      </w:r>
    </w:p>
    <w:p w:rsidR="0080333B" w:rsidRPr="00E77DD8" w:rsidRDefault="0080333B" w:rsidP="00E77DD8">
      <w:pPr>
        <w:pStyle w:val="70"/>
        <w:shd w:val="clear" w:color="auto" w:fill="auto"/>
        <w:spacing w:after="0" w:line="240" w:lineRule="auto"/>
        <w:jc w:val="center"/>
        <w:rPr>
          <w:rFonts w:cs="Times New Roman"/>
          <w:sz w:val="24"/>
          <w:szCs w:val="24"/>
        </w:rPr>
      </w:pPr>
      <w:r w:rsidRPr="00E77DD8">
        <w:rPr>
          <w:rFonts w:cs="Times New Roman"/>
          <w:sz w:val="24"/>
          <w:szCs w:val="24"/>
        </w:rPr>
        <w:t xml:space="preserve">муниципальной программы Шатровского муниципального округа «Укрепление общественного здоровья в </w:t>
      </w:r>
      <w:proofErr w:type="spellStart"/>
      <w:r w:rsidRPr="00E77DD8">
        <w:rPr>
          <w:rFonts w:cs="Times New Roman"/>
          <w:sz w:val="24"/>
          <w:szCs w:val="24"/>
        </w:rPr>
        <w:t>Шатровском</w:t>
      </w:r>
      <w:proofErr w:type="spellEnd"/>
      <w:r w:rsidRPr="00E77DD8">
        <w:rPr>
          <w:rFonts w:cs="Times New Roman"/>
          <w:sz w:val="24"/>
          <w:szCs w:val="24"/>
        </w:rPr>
        <w:t xml:space="preserve"> муниципальном округе»</w:t>
      </w:r>
      <w:r w:rsidR="00E77DD8" w:rsidRPr="00E77DD8">
        <w:rPr>
          <w:rFonts w:cs="Times New Roman"/>
          <w:sz w:val="24"/>
          <w:szCs w:val="24"/>
        </w:rPr>
        <w:t xml:space="preserve"> за 2024 год</w:t>
      </w:r>
    </w:p>
    <w:p w:rsidR="00F235C4" w:rsidRPr="00E77DD8" w:rsidRDefault="00F235C4" w:rsidP="00E77DD8">
      <w:pPr>
        <w:pStyle w:val="70"/>
        <w:shd w:val="clear" w:color="auto" w:fill="auto"/>
        <w:spacing w:after="0" w:line="240" w:lineRule="auto"/>
        <w:jc w:val="left"/>
        <w:rPr>
          <w:rFonts w:cs="Times New Roman"/>
          <w:b w:val="0"/>
          <w:sz w:val="24"/>
          <w:szCs w:val="24"/>
        </w:rPr>
      </w:pPr>
    </w:p>
    <w:p w:rsidR="0080333B" w:rsidRPr="00E77DD8" w:rsidRDefault="0080333B" w:rsidP="00E77DD8">
      <w:pPr>
        <w:pStyle w:val="70"/>
        <w:shd w:val="clear" w:color="auto" w:fill="auto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985"/>
        <w:gridCol w:w="1559"/>
        <w:gridCol w:w="2410"/>
      </w:tblGrid>
      <w:tr w:rsidR="00F235C4" w:rsidRPr="00E77DD8" w:rsidTr="00DC7A03">
        <w:trPr>
          <w:trHeight w:val="654"/>
        </w:trPr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Ожидаемый конечный результат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1.</w:t>
            </w:r>
          </w:p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Реализация Всероссийского физкультурно-спортивного комплекса «Готов к труду и обороне» (ГТО) в рамках федерального проекта «Спорт – норма жизни» национального проекта «Демография»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Отдел социального развития Администрации Шатровского муниципального округа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60CF6" w:rsidRPr="00E77DD8" w:rsidRDefault="00660CF6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Шатроскогоь муниципального округа зарегистрировано и приняли участие в сдаче ГТО  228 человек. Из них 117 человек обучающиеся общеобразовательных организаций. Проведено 12 спортивно - массовых меропрриятий, соревнования по ГТО и принятие нормативов.  </w:t>
            </w:r>
            <w:r w:rsidR="00F235C4" w:rsidRPr="00E77D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235C4"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истематически </w:t>
            </w:r>
            <w:r w:rsidR="001864CA" w:rsidRPr="00E77DD8">
              <w:rPr>
                <w:rFonts w:ascii="Times New Roman" w:hAnsi="Times New Roman" w:cs="Times New Roman"/>
                <w:sz w:val="24"/>
                <w:szCs w:val="24"/>
              </w:rPr>
              <w:t>в округе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4CA" w:rsidRPr="00E77DD8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  <w:r w:rsidR="00F235C4"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  <w:r w:rsidR="00F235C4" w:rsidRPr="00E77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5C4" w:rsidRPr="00E77DD8">
              <w:rPr>
                <w:rFonts w:ascii="Times New Roman" w:hAnsi="Times New Roman" w:cs="Times New Roman"/>
                <w:sz w:val="24"/>
                <w:szCs w:val="24"/>
              </w:rPr>
              <w:t>7236 человек</w:t>
            </w:r>
            <w:r w:rsidR="00F235C4" w:rsidRPr="00E77D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35C4" w:rsidRPr="00E7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5C4" w:rsidRPr="00E77DD8" w:rsidRDefault="001864CA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В течении 2024 года молодежь призывного возраста участвовала в соревнованиях по сдаче нормативов норм ГТО. Приняли участие в сдаче нормативов ГТО 47 призывника, из них на золотой знак отличия сдал 3 человека, серебренный 24, бронзовый 20 человек.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Проведение медицинскими организациями профилактических медицинских осмотров и диспансеризации населения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Шатровский филиал ГБУ «Межрайонная больница № 5 (по согласованию)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864CA" w:rsidRPr="00E77DD8" w:rsidRDefault="00660CF6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диспансеризацию прошли 2024 человека. Профосмотр прошли 841 человек.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Углубленный медицинский осмотр 101 человек.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Проведение акций, направленных на информирование населения по вопросам здорового образа жизни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Шатровского муниципального округа;</w:t>
            </w:r>
          </w:p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Отдел социального развития; Шатровский филиал ГБУ «Межрайонная больница № 5 (по согласованию); 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235C4" w:rsidRPr="00E77DD8" w:rsidRDefault="00660CF6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Значительную роль в пропаганде ценностей здорового образа жизни играют окружные социально-значимые акции: «Хочу стать чемпионом», «Займемся спортом», «На зарядку с чемпионом!</w:t>
            </w:r>
            <w:proofErr w:type="gram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Я выбираю спорт»,«О, спорт- ты мир!» и окружный фестиваль спорта «Мама + Папа + Я = спортивная семья».. В 2024 году на данную тематику было опубликовано 12 материалов.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Проведение мероприятий по профилактике наркомании, алкоголизма и табакокурения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Шатровского муниципального округа;</w:t>
            </w:r>
          </w:p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Отдел социального развития;  Шатровский филиал ГБУ «Межрайонная больница № 5  (по согласованию); 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60CF6" w:rsidRPr="00E77DD8" w:rsidRDefault="00660CF6" w:rsidP="00E7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регулярно в общеобразовательных организациях </w:t>
            </w:r>
            <w:proofErr w:type="gram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среди  обучающихся</w:t>
            </w:r>
            <w:proofErr w:type="gram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CF6" w:rsidRPr="00E77DD8" w:rsidRDefault="00660CF6" w:rsidP="00E7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беседы, классные часы о вреде алкоголя и видах курительных смесей,  анкетирования среди 8-11 классов на тему «Наркотическая зависимость», родительские собрания  на тему «Профилактика правонарушений среди детей», «Профилактика вейпинга»,  спортивные мероприятия, посвященные Всемирному дню борьбы с наркоманией, акции «Как ты познаешь мир»,  «Замени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сигарету конфетой!»,  «Сообщи, где торгуют смертью!» и др. А также  просмотривают  и обсуждают видеоролики, рекомендуемые школьникам и родителям  «Необдуманный шаг», «Безвредны ли энергетики?», «ПАВ – медленная смерть» и др.</w:t>
            </w:r>
          </w:p>
          <w:p w:rsidR="00660CF6" w:rsidRPr="00E77DD8" w:rsidRDefault="00660CF6" w:rsidP="00E7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Вручают буклеты «Мы выбираем ЗОЖ».</w:t>
            </w:r>
          </w:p>
          <w:p w:rsidR="00F235C4" w:rsidRPr="00E77DD8" w:rsidRDefault="00660CF6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Проведят лекции, беседы, тематические  вечера по профилактике. «Нет наркотикам!”. Обязательным является День Здоровья, Активный выходной, веселые старты.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ШМО;</w:t>
            </w:r>
          </w:p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развития;  ЦРБ (по согласованию); 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5B1F" w:rsidRPr="00E77DD8" w:rsidRDefault="00F95B1F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Значительную роль в пропаганде ценностей здорового образа жизни играют окружные социально-значимые акции: «Хочу стать чемпионом», «Займемся спортом</w:t>
            </w:r>
            <w:proofErr w:type="gram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На зарядку с чемпионом!»,«Я выбираю спорт»,«О, спорт- ты мир!» и окружный фестиваль спорта «Мама + Папа + Я = спортивная семья».. В 2024 году на данную тематику было опубликовано 12 материалов.</w:t>
            </w:r>
          </w:p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Освещение в средствах массовой информации вопросов по реализации </w:t>
            </w: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программы, по ведению здорового образа жизни, по профилактике факторов риска развития хронических неинфекционных заболеваний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социального развития;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Шатровский филиал ГБУ «Межрайонная больница № 5</w:t>
            </w:r>
            <w:r w:rsidRPr="00E77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235C4" w:rsidRPr="00E77DD8" w:rsidRDefault="00E77DD8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Информация по профилактике развития </w:t>
            </w: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хронических неинфекционных заболеваний размещена на сайте </w:t>
            </w:r>
            <w:proofErr w:type="spellStart"/>
            <w:r w:rsidRPr="00E77DD8">
              <w:rPr>
                <w:rFonts w:cs="Times New Roman"/>
                <w:b w:val="0"/>
                <w:sz w:val="24"/>
                <w:szCs w:val="24"/>
              </w:rPr>
              <w:t>Шатровского</w:t>
            </w:r>
            <w:proofErr w:type="spellEnd"/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 филиала ГБУ «Межрайонная больница № 5», а также  на стендах в холлах больницы. С пациентами проводится просветительская беседа о здоровом образе жизни с </w:t>
            </w:r>
            <w:proofErr w:type="spellStart"/>
            <w:r w:rsidRPr="00E77DD8">
              <w:rPr>
                <w:rFonts w:cs="Times New Roman"/>
                <w:b w:val="0"/>
                <w:sz w:val="24"/>
                <w:szCs w:val="24"/>
              </w:rPr>
              <w:t>вркчением</w:t>
            </w:r>
            <w:proofErr w:type="spellEnd"/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 буклета или памятки.        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Проведение физкультурно-оздоровительных и спортивно-массовых мероприятий с широким участием населения различного возраста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Шатровского МО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2410" w:type="dxa"/>
            <w:shd w:val="clear" w:color="auto" w:fill="auto"/>
          </w:tcPr>
          <w:p w:rsidR="00F235C4" w:rsidRPr="00E77DD8" w:rsidRDefault="001864CA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В детских садах Шатровского округа</w:t>
            </w:r>
            <w:r w:rsidR="008C0C36" w:rsidRPr="00E77DD8">
              <w:rPr>
                <w:rFonts w:cs="Times New Roman"/>
                <w:b w:val="0"/>
                <w:sz w:val="24"/>
                <w:szCs w:val="24"/>
              </w:rPr>
              <w:t xml:space="preserve"> проходят регулярные занятия физической культурой (охват – 444 ребенка). В школах ежегодно проводится спартакиада школьников по 10 видам спорта. Обучающиеся колледжа ежегодно участвуют в областных спартакиадах среди учреждений начального профессионального образования. В 2024 году учащиеся колледжав количестве 32 человека принимали участие в областных соревнованиях «Зауральская метелица», «Золотой колос».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Организация и проведение окружных соревнований среди людей с ограниченными возможностями здоровья в рамках муниципальной программы «Развитие </w:t>
            </w: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физической культуры и спорта в Шатровском муниципальном округе»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 Администрации Шатровского муниципального округа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2410" w:type="dxa"/>
            <w:shd w:val="clear" w:color="auto" w:fill="auto"/>
          </w:tcPr>
          <w:p w:rsidR="00622143" w:rsidRPr="00E77DD8" w:rsidRDefault="008C0C36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В Шатровском округе 340 человек </w:t>
            </w:r>
            <w:proofErr w:type="gram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с  вовлечены</w:t>
            </w:r>
            <w:proofErr w:type="gram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систематические занятия физкультурой и спортом, 60 из них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622143" w:rsidRPr="00E77D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</w:t>
            </w:r>
            <w:r w:rsidR="00622143" w:rsidRPr="00E77DD8">
              <w:rPr>
                <w:rFonts w:ascii="Times New Roman" w:hAnsi="Times New Roman" w:cs="Times New Roman"/>
                <w:sz w:val="24"/>
                <w:szCs w:val="24"/>
              </w:rPr>
              <w:t>. В 2024году на базе ШатровскойДЮСШ в группе по шахматам для инвалидов занимается 16 человек, из них 6 – с интеллектуальными нарушениями, 3- с нарушением слуха 2 – с нарушением зрения. 6 из них выполнили в прошедшем году массовые разряды, участвуя в соревнованиях окружного и областного уровня.</w:t>
            </w:r>
          </w:p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Организация информационно-коммуникационных кампаний, направленных на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Шатровский филиал ГБУ «Межрайонная больница № 5</w:t>
            </w:r>
            <w:r w:rsidRPr="00E77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согласованию); 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235C4" w:rsidRPr="00E77DD8" w:rsidRDefault="00E77DD8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спортивный комитет Администрации </w:t>
            </w:r>
            <w:proofErr w:type="spell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Шатровского</w:t>
            </w:r>
            <w:proofErr w:type="spell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постоянной основе осуществляет взаимодействие с районной редакцией газеты «Сельская новь». В 2024 году в СМИ было размещено 34 статьи о проведении на территории округа спортивных и спортивно-массовых мероприятий, 12 материалов о выполнении нормативов ГТО, 18 материалов об участии сборной команды </w:t>
            </w:r>
            <w:proofErr w:type="spell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Шатровского</w:t>
            </w:r>
            <w:proofErr w:type="spell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округа в областных соревнованиях в том </w:t>
            </w:r>
            <w:proofErr w:type="spell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чиле</w:t>
            </w:r>
            <w:proofErr w:type="spell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«Зауральская метелица» и «Золотой колос». Но более оперативная спортивная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размещается на официальном сайте Администрации </w:t>
            </w:r>
            <w:proofErr w:type="spellStart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Шатровского</w:t>
            </w:r>
            <w:proofErr w:type="spellEnd"/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Проведение культурно-досуговых мероприятий для граждан старшего поколения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Шатровского МО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2143" w:rsidRPr="00E77DD8" w:rsidRDefault="00622143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В 2024 году на территории Шатровского округа было вновь создано 6 ветеранских спортивных клуба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Проведение информационных акций и иных мероприятий, направленных на популяризацию института семьи и ответственного отцовства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ЗАГС; Отдел образования;</w:t>
            </w:r>
          </w:p>
          <w:p w:rsidR="00F235C4" w:rsidRPr="00E77DD8" w:rsidRDefault="00F235C4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 Шатровский филиал ГБУ «Межрайонная больница № 5</w:t>
            </w:r>
            <w:r w:rsidRPr="00E77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согласованию); 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5B1F" w:rsidRPr="00E77DD8" w:rsidRDefault="00F95B1F" w:rsidP="00E77DD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77DD8">
              <w:rPr>
                <w:rFonts w:ascii="Times New Roman" w:hAnsi="Times New Roman" w:cs="Times New Roman"/>
                <w:sz w:val="24"/>
              </w:rPr>
              <w:t>14.05.2024 — Муниципальный фестиваль спорта «Семейный марафон», посвящённый Дню семьи (стадион МБУ ДО «Шатровская ДЮСШ»)</w:t>
            </w:r>
          </w:p>
          <w:p w:rsidR="00F95B1F" w:rsidRPr="00E77DD8" w:rsidRDefault="00F95B1F" w:rsidP="00E77DD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77DD8">
              <w:rPr>
                <w:rFonts w:ascii="Times New Roman" w:hAnsi="Times New Roman" w:cs="Times New Roman"/>
                <w:sz w:val="24"/>
              </w:rPr>
              <w:t>08.07.2024 — Торжественное мероприятие, посвящённое Дню семьи, любви и верности, с проведением парада юилейных супружеских пар (площадь с. Шатрово)</w:t>
            </w:r>
          </w:p>
          <w:p w:rsidR="00F95B1F" w:rsidRPr="00E77DD8" w:rsidRDefault="00F95B1F" w:rsidP="00E77DD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77DD8">
              <w:rPr>
                <w:rFonts w:ascii="Times New Roman" w:hAnsi="Times New Roman" w:cs="Times New Roman"/>
                <w:sz w:val="24"/>
              </w:rPr>
              <w:t>14.10.2024 — Муниципальный фестиваль - конкурс «Папа Первых» в рамках реализации Всероссийского проекта семейного сообщества «Родные-Любимые» (МБУ ДО «Шатровский ДДЮ»)</w:t>
            </w:r>
          </w:p>
          <w:p w:rsidR="00F95B1F" w:rsidRPr="00E77DD8" w:rsidRDefault="00F95B1F" w:rsidP="00E77DD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77DD8">
              <w:rPr>
                <w:rFonts w:ascii="Times New Roman" w:hAnsi="Times New Roman" w:cs="Times New Roman"/>
                <w:sz w:val="24"/>
              </w:rPr>
              <w:t>18.11 — 24.11.2024 — Акция «Благодарю», посвящённая Дню Матери (во всех школах Шатровского муниципального округа)</w:t>
            </w:r>
          </w:p>
          <w:p w:rsidR="00F95B1F" w:rsidRPr="00E77DD8" w:rsidRDefault="00F95B1F" w:rsidP="00E77DD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77DD8">
              <w:rPr>
                <w:rFonts w:ascii="Times New Roman" w:hAnsi="Times New Roman" w:cs="Times New Roman"/>
                <w:sz w:val="24"/>
              </w:rPr>
              <w:t xml:space="preserve">Отделом ЗАГС </w:t>
            </w:r>
            <w:r w:rsidRPr="00E77DD8">
              <w:rPr>
                <w:rFonts w:ascii="Times New Roman" w:hAnsi="Times New Roman" w:cs="Times New Roman"/>
                <w:sz w:val="24"/>
              </w:rPr>
              <w:lastRenderedPageBreak/>
              <w:t>проведена фотовыставка «Семьи счастливые моменты».  Выставка рисунков «Семейные традиции», «Свадебные обряды». В мае 2024 года прошло спортивное мероприятие «Чествование юбиляров».</w:t>
            </w:r>
          </w:p>
          <w:p w:rsidR="00F235C4" w:rsidRPr="00E77DD8" w:rsidRDefault="00F95B1F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А также Центром социального развития проводятся семинары-практикумы «Роль семьи в воспитании ребенка», «Психологическое здоровье в семье». Консультации  для родителей « Подросток и закон. Права и обязанности детей», тренинговые занятия «Ты и я – семья», викторина «Что за праздник День отца», конкурсы рисунков ко Дню отца, Дню любви, семьи и верности.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Размещение материалов по профилактике развития хронических неинфекционных заболеваний, принципах здорового образа жизни на сайте медицинской организации, в социальных сетях. Широкое информирование населения о профилактических услугах, оказываемых в медицинских организациях 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Шатровский филиал ГБУ «Межрайонная больница № 5  </w:t>
            </w:r>
            <w:r w:rsidRPr="00E77DD8">
              <w:rPr>
                <w:rFonts w:cs="Times New Roman"/>
                <w:sz w:val="24"/>
                <w:szCs w:val="24"/>
              </w:rPr>
              <w:t xml:space="preserve"> </w:t>
            </w: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235C4" w:rsidRPr="00E77DD8" w:rsidRDefault="00F95B1F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Информация по профилактике развития хронических неинфекционных заболеваний размещена на сайте Шатровского филиала ГБУ «Межрайонная больница № 5», а также  на стендах в холлах больницы. С пациентами проводится просветительская беседа о здоровом образе жизни с </w:t>
            </w: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вркчением буклета или памятки.        </w:t>
            </w:r>
          </w:p>
        </w:tc>
      </w:tr>
      <w:tr w:rsidR="00F235C4" w:rsidRPr="00E77DD8" w:rsidTr="00DC7A03">
        <w:tc>
          <w:tcPr>
            <w:tcW w:w="959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8" w:type="dxa"/>
            <w:shd w:val="clear" w:color="auto" w:fill="auto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 xml:space="preserve">Разработка  и реализация корпоративных программ укрепления здоровья работников </w:t>
            </w:r>
          </w:p>
        </w:tc>
        <w:tc>
          <w:tcPr>
            <w:tcW w:w="1985" w:type="dxa"/>
          </w:tcPr>
          <w:p w:rsidR="00F235C4" w:rsidRPr="00E77DD8" w:rsidRDefault="00F235C4" w:rsidP="00E77DD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77DD8">
              <w:rPr>
                <w:rFonts w:cs="Times New Roman"/>
                <w:b w:val="0"/>
                <w:sz w:val="24"/>
                <w:szCs w:val="24"/>
              </w:rPr>
              <w:t>Организации и предприятия, расположенные на территории Шатровского муниципального округа (по согласованию)</w:t>
            </w:r>
          </w:p>
        </w:tc>
        <w:tc>
          <w:tcPr>
            <w:tcW w:w="1559" w:type="dxa"/>
          </w:tcPr>
          <w:p w:rsidR="00F235C4" w:rsidRPr="00E77DD8" w:rsidRDefault="00F235C4" w:rsidP="00E77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2024 – 202</w:t>
            </w:r>
            <w:r w:rsidRPr="00E7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235C4" w:rsidRPr="00E77DD8" w:rsidRDefault="00F95B1F" w:rsidP="00E77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</w:t>
            </w:r>
            <w:r w:rsidRPr="00E77DD8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азработанам </w:t>
            </w:r>
            <w:r w:rsidRPr="00E77DD8">
              <w:rPr>
                <w:rFonts w:ascii="Times New Roman" w:hAnsi="Times New Roman" w:cs="Times New Roman"/>
                <w:sz w:val="24"/>
                <w:szCs w:val="24"/>
              </w:rPr>
              <w:t>1 программа</w:t>
            </w:r>
            <w:r w:rsidR="00F235C4" w:rsidRPr="00E7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5C4" w:rsidRPr="00E77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235C4" w:rsidRPr="00E77DD8" w:rsidRDefault="00F235C4" w:rsidP="00E77DD8">
      <w:pPr>
        <w:pStyle w:val="20"/>
        <w:shd w:val="clear" w:color="auto" w:fill="auto"/>
        <w:spacing w:before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</w:p>
    <w:p w:rsidR="00F235C4" w:rsidRPr="00E77DD8" w:rsidRDefault="00F235C4" w:rsidP="00E7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B22" w:rsidRDefault="006A3B22" w:rsidP="00E7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3B22" w:rsidSect="0080333B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4D5C9A" w:rsidRPr="00763DB7" w:rsidRDefault="004D5C9A" w:rsidP="00391190">
      <w:pPr>
        <w:pStyle w:val="70"/>
        <w:shd w:val="clear" w:color="auto" w:fill="auto"/>
        <w:spacing w:after="0" w:line="240" w:lineRule="auto"/>
        <w:ind w:left="142"/>
        <w:jc w:val="center"/>
        <w:rPr>
          <w:rFonts w:ascii="PT Astra Serif" w:hAnsi="PT Astra Serif"/>
          <w:sz w:val="24"/>
          <w:szCs w:val="24"/>
        </w:rPr>
      </w:pPr>
      <w:r w:rsidRPr="0042236C">
        <w:rPr>
          <w:rFonts w:ascii="PT Astra Serif" w:hAnsi="PT Astra Serif" w:cs="Times New Roman"/>
          <w:sz w:val="24"/>
          <w:szCs w:val="24"/>
        </w:rPr>
        <w:lastRenderedPageBreak/>
        <w:t xml:space="preserve">Форма 1. Оценка целевых индикаторов </w:t>
      </w:r>
      <w:r w:rsidRPr="00763DB7">
        <w:rPr>
          <w:rFonts w:ascii="PT Astra Serif" w:hAnsi="PT Astra Serif"/>
          <w:sz w:val="24"/>
          <w:szCs w:val="24"/>
        </w:rPr>
        <w:t>муниципальной программы Шатровского муниципального округа</w:t>
      </w:r>
      <w:r>
        <w:rPr>
          <w:rFonts w:ascii="PT Astra Serif" w:hAnsi="PT Astra Serif"/>
          <w:sz w:val="24"/>
          <w:szCs w:val="24"/>
        </w:rPr>
        <w:t xml:space="preserve"> Курганской области</w:t>
      </w:r>
      <w:r w:rsidRPr="00763DB7">
        <w:rPr>
          <w:rFonts w:ascii="PT Astra Serif" w:hAnsi="PT Astra Serif"/>
          <w:sz w:val="24"/>
          <w:szCs w:val="24"/>
        </w:rPr>
        <w:t xml:space="preserve"> «Укрепление общественного здоровья в Шатровском муниципальном округе»</w:t>
      </w:r>
      <w:r>
        <w:rPr>
          <w:rFonts w:ascii="PT Astra Serif" w:hAnsi="PT Astra Serif"/>
          <w:sz w:val="24"/>
          <w:szCs w:val="24"/>
        </w:rPr>
        <w:t xml:space="preserve"> за 2024 год</w:t>
      </w:r>
    </w:p>
    <w:p w:rsidR="004D5C9A" w:rsidRPr="0042236C" w:rsidRDefault="004D5C9A" w:rsidP="0039119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7"/>
        <w:gridCol w:w="1300"/>
        <w:gridCol w:w="1889"/>
        <w:gridCol w:w="1530"/>
        <w:gridCol w:w="1284"/>
        <w:gridCol w:w="1089"/>
      </w:tblGrid>
      <w:tr w:rsidR="004D5C9A" w:rsidRPr="0042236C" w:rsidTr="00B52688">
        <w:trPr>
          <w:tblHeader/>
          <w:tblCellSpacing w:w="0" w:type="dxa"/>
        </w:trPr>
        <w:tc>
          <w:tcPr>
            <w:tcW w:w="14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8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4D5C9A" w:rsidRPr="0042236C" w:rsidTr="00B52688">
        <w:trPr>
          <w:tblHeader/>
          <w:tblCellSpacing w:w="0" w:type="dxa"/>
        </w:trPr>
        <w:tc>
          <w:tcPr>
            <w:tcW w:w="14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Достигнуто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Отклонение, %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Оценка </w:t>
            </w:r>
          </w:p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в баллах</w:t>
            </w:r>
          </w:p>
        </w:tc>
      </w:tr>
      <w:tr w:rsidR="004D5C9A" w:rsidRPr="0042236C" w:rsidTr="007E61B3">
        <w:trPr>
          <w:trHeight w:val="428"/>
          <w:tblHeader/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D5C9A" w:rsidRPr="0042236C" w:rsidTr="005252F4">
        <w:trPr>
          <w:trHeight w:val="1346"/>
          <w:tblHeader/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95309E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C6F56">
              <w:rPr>
                <w:rFonts w:ascii="PT Astra Serif" w:hAnsi="PT Astra Serif"/>
                <w:sz w:val="24"/>
                <w:szCs w:val="24"/>
              </w:rPr>
              <w:t>Смертность мужчин в возрасте 18 – 64 лет, случаев на 100 тысяч населения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(человек)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95309E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544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95309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C6F56">
              <w:rPr>
                <w:rFonts w:ascii="PT Astra Serif" w:hAnsi="PT Astra Serif"/>
                <w:sz w:val="24"/>
                <w:szCs w:val="24"/>
              </w:rPr>
              <w:t>Смертность женщин в возрасте 18 – 59 года, случаев на 100 тысяч населения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(человек)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BD1957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</w:t>
            </w:r>
            <w:r w:rsidRPr="0095309E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C113B">
              <w:rPr>
                <w:rFonts w:ascii="PT Astra Serif" w:hAnsi="PT Astra Serif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(процент)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FB667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54,6</w:t>
            </w:r>
          </w:p>
          <w:p w:rsidR="004D5C9A" w:rsidRPr="0095309E" w:rsidRDefault="004D5C9A" w:rsidP="00FB667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</w:t>
            </w:r>
            <w:r w:rsidRPr="0095309E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C113B">
              <w:rPr>
                <w:rFonts w:ascii="PT Astra Serif" w:hAnsi="PT Astra Serif"/>
                <w:sz w:val="24"/>
                <w:szCs w:val="24"/>
              </w:rPr>
              <w:t xml:space="preserve">Обращаемость в медицинские организации Шатровского муниципального округа по вопросам здорового образа жизни </w:t>
            </w:r>
            <w:r w:rsidRPr="0095309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763DB7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Pr="0095309E">
              <w:rPr>
                <w:rFonts w:ascii="PT Astra Serif" w:hAnsi="PT Astra Serif" w:cs="Times New Roman"/>
                <w:sz w:val="24"/>
                <w:szCs w:val="24"/>
              </w:rPr>
              <w:t xml:space="preserve">)  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784E7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6300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6200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98,4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95309E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Количество организаций и предприятий, участвующих в разработке и внедрении корпоративных программ укрепления здоровья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(штук</w:t>
            </w:r>
            <w:r w:rsidRPr="0095309E">
              <w:rPr>
                <w:rFonts w:ascii="PT Astra Serif" w:hAnsi="PT Astra Serif" w:cs="Times New Roman"/>
                <w:sz w:val="24"/>
                <w:szCs w:val="24"/>
              </w:rPr>
              <w:t xml:space="preserve">)                      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штук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4D5C9A" w:rsidRPr="0095309E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95309E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 xml:space="preserve">Итоговая сводная оценка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95309E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4D5C9A" w:rsidRPr="0042236C" w:rsidRDefault="004D5C9A" w:rsidP="0042236C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4D5C9A" w:rsidRPr="0042236C" w:rsidRDefault="004D5C9A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/>
          <w:b/>
          <w:sz w:val="24"/>
          <w:szCs w:val="24"/>
        </w:rPr>
        <w:lastRenderedPageBreak/>
        <w:t xml:space="preserve">Форма 2. Динамика целевых значений целевых индикаторов </w:t>
      </w:r>
      <w:r w:rsidRPr="0042236C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Шатровского муниципального округа Курганской области  </w:t>
      </w:r>
    </w:p>
    <w:p w:rsidR="004D5C9A" w:rsidRDefault="004D5C9A" w:rsidP="005252F4">
      <w:pPr>
        <w:pStyle w:val="70"/>
        <w:shd w:val="clear" w:color="auto" w:fill="auto"/>
        <w:spacing w:after="0" w:line="240" w:lineRule="auto"/>
        <w:ind w:left="142"/>
        <w:jc w:val="center"/>
        <w:rPr>
          <w:rFonts w:ascii="PT Astra Serif" w:hAnsi="PT Astra Serif"/>
          <w:sz w:val="24"/>
          <w:szCs w:val="24"/>
        </w:rPr>
      </w:pPr>
      <w:r w:rsidRPr="00763DB7">
        <w:rPr>
          <w:rFonts w:ascii="PT Astra Serif" w:hAnsi="PT Astra Serif"/>
          <w:sz w:val="24"/>
          <w:szCs w:val="24"/>
        </w:rPr>
        <w:t>«Укрепление общественного здоровья в Шатровском муниципальном округе»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4D5C9A" w:rsidRPr="00763DB7" w:rsidRDefault="004D5C9A" w:rsidP="005252F4">
      <w:pPr>
        <w:pStyle w:val="70"/>
        <w:shd w:val="clear" w:color="auto" w:fill="auto"/>
        <w:spacing w:after="0" w:line="240" w:lineRule="auto"/>
        <w:ind w:lef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2024 год</w:t>
      </w:r>
    </w:p>
    <w:p w:rsidR="004D5C9A" w:rsidRPr="0042236C" w:rsidRDefault="004D5C9A" w:rsidP="0042236C">
      <w:pPr>
        <w:pStyle w:val="ConsPlusNormal"/>
        <w:widowControl/>
        <w:ind w:firstLine="0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5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3"/>
        <w:gridCol w:w="1402"/>
        <w:gridCol w:w="1606"/>
        <w:gridCol w:w="1851"/>
        <w:gridCol w:w="1284"/>
        <w:gridCol w:w="1308"/>
      </w:tblGrid>
      <w:tr w:rsidR="004D5C9A" w:rsidRPr="0042236C" w:rsidTr="00B52688">
        <w:trPr>
          <w:tblCellSpacing w:w="0" w:type="dxa"/>
        </w:trPr>
        <w:tc>
          <w:tcPr>
            <w:tcW w:w="12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Целевые индикаторы</w:t>
            </w:r>
          </w:p>
        </w:tc>
        <w:tc>
          <w:tcPr>
            <w:tcW w:w="7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6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Последний год (целевое значение)</w:t>
            </w:r>
          </w:p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Pr="0042236C"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6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ind w:right="-428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Предыдущий год</w:t>
            </w:r>
          </w:p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Отчётный</w:t>
            </w:r>
          </w:p>
          <w:p w:rsidR="004D5C9A" w:rsidRPr="0042236C" w:rsidRDefault="004D5C9A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год</w:t>
            </w:r>
          </w:p>
          <w:p w:rsidR="004D5C9A" w:rsidRPr="0042236C" w:rsidRDefault="004D5C9A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Pr="0042236C"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6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D5C9A" w:rsidRPr="0042236C" w:rsidTr="00B526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F56">
              <w:rPr>
                <w:rFonts w:ascii="PT Astra Serif" w:hAnsi="PT Astra Serif"/>
                <w:sz w:val="24"/>
                <w:szCs w:val="24"/>
              </w:rPr>
              <w:t>Смертность мужчин в возрасте 18 – 64 лет, случаев на 100 тысяч населения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(человек)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5C9A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5C9A" w:rsidRPr="0042236C" w:rsidRDefault="004D5C9A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Default="004D5C9A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D5C9A" w:rsidRDefault="004D5C9A" w:rsidP="005252F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4D5C9A" w:rsidRPr="0042236C" w:rsidRDefault="004D5C9A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567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537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5C9A" w:rsidRPr="0042236C" w:rsidRDefault="004D5C9A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C6F56">
              <w:rPr>
                <w:rFonts w:ascii="PT Astra Serif" w:hAnsi="PT Astra Serif"/>
                <w:sz w:val="24"/>
                <w:szCs w:val="24"/>
              </w:rPr>
              <w:t>Смертность женщин в возрасте 18 – 59 года, случаев на 100 тысяч населения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(человек)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71D3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273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92,6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C113B">
              <w:rPr>
                <w:rFonts w:ascii="PT Astra Serif" w:hAnsi="PT Astra Serif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(процент)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54,6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C113B">
              <w:rPr>
                <w:rFonts w:ascii="PT Astra Serif" w:hAnsi="PT Astra Serif"/>
                <w:sz w:val="24"/>
                <w:szCs w:val="24"/>
              </w:rPr>
              <w:t xml:space="preserve">Обращаемость в медицинские организации Шатровского муниципального округа по вопросам здорового образа жизни </w:t>
            </w:r>
            <w:r w:rsidRPr="0095309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763DB7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Pr="0095309E">
              <w:rPr>
                <w:rFonts w:ascii="PT Astra Serif" w:hAnsi="PT Astra Serif" w:cs="Times New Roman"/>
                <w:sz w:val="24"/>
                <w:szCs w:val="24"/>
              </w:rPr>
              <w:t xml:space="preserve">)  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6200</w:t>
            </w:r>
          </w:p>
          <w:p w:rsidR="004D5C9A" w:rsidRPr="0042236C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71D3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6350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97,6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D5C9A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63DB7">
              <w:rPr>
                <w:rFonts w:ascii="PT Astra Serif" w:hAnsi="PT Astra Serif"/>
                <w:sz w:val="24"/>
                <w:szCs w:val="24"/>
              </w:rPr>
              <w:t>Количество организаций и предприятий, участвующих в разработке и внедрении корпоративных программ укрепления здоровья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(штук</w:t>
            </w:r>
            <w:r w:rsidRPr="0095309E">
              <w:rPr>
                <w:rFonts w:ascii="PT Astra Serif" w:hAnsi="PT Astra Serif" w:cs="Times New Roman"/>
                <w:sz w:val="24"/>
                <w:szCs w:val="24"/>
              </w:rPr>
              <w:t xml:space="preserve">)                      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штук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4D5C9A" w:rsidRPr="0042236C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5252F4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42236C" w:rsidRDefault="004D5C9A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C9A" w:rsidRPr="005252F4" w:rsidRDefault="004D5C9A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52F4">
              <w:rPr>
                <w:rFonts w:ascii="PT Astra Serif" w:hAnsi="PT Astra Serif"/>
                <w:sz w:val="24"/>
                <w:szCs w:val="24"/>
              </w:rPr>
              <w:t>66,6%</w:t>
            </w:r>
          </w:p>
        </w:tc>
      </w:tr>
    </w:tbl>
    <w:p w:rsidR="004D5C9A" w:rsidRPr="0042236C" w:rsidRDefault="004D5C9A" w:rsidP="0042236C">
      <w:pPr>
        <w:pStyle w:val="a5"/>
        <w:rPr>
          <w:rFonts w:ascii="PT Astra Serif" w:hAnsi="PT Astra Serif" w:cs="Times New Roman"/>
          <w:sz w:val="24"/>
          <w:szCs w:val="24"/>
        </w:rPr>
      </w:pPr>
    </w:p>
    <w:p w:rsidR="004D5C9A" w:rsidRPr="0042236C" w:rsidRDefault="004D5C9A" w:rsidP="0042236C">
      <w:pPr>
        <w:pStyle w:val="a5"/>
        <w:rPr>
          <w:rFonts w:ascii="PT Astra Serif" w:hAnsi="PT Astra Serif" w:cs="Times New Roman"/>
          <w:b/>
          <w:sz w:val="24"/>
          <w:szCs w:val="24"/>
        </w:rPr>
      </w:pPr>
    </w:p>
    <w:p w:rsidR="004D5C9A" w:rsidRPr="005252F4" w:rsidRDefault="004D5C9A" w:rsidP="005252F4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lastRenderedPageBreak/>
        <w:t xml:space="preserve">Форма 3. Оценка эффективности муниципальной Шатровского муниципального округа Курганской </w:t>
      </w:r>
      <w:r w:rsidRPr="005252F4">
        <w:rPr>
          <w:rFonts w:ascii="PT Astra Serif" w:hAnsi="PT Astra Serif" w:cs="Times New Roman"/>
          <w:b/>
          <w:sz w:val="24"/>
          <w:szCs w:val="24"/>
        </w:rPr>
        <w:t xml:space="preserve">области  </w:t>
      </w:r>
      <w:r w:rsidRPr="005252F4">
        <w:rPr>
          <w:rFonts w:ascii="PT Astra Serif" w:hAnsi="PT Astra Serif"/>
          <w:b/>
          <w:sz w:val="24"/>
          <w:szCs w:val="24"/>
        </w:rPr>
        <w:t xml:space="preserve">«Укрепление общественного здоровья в Шатровском </w:t>
      </w:r>
    </w:p>
    <w:p w:rsidR="004D5C9A" w:rsidRPr="005252F4" w:rsidRDefault="004D5C9A" w:rsidP="005252F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252F4">
        <w:rPr>
          <w:rFonts w:ascii="PT Astra Serif" w:hAnsi="PT Astra Serif"/>
          <w:b/>
          <w:sz w:val="24"/>
          <w:szCs w:val="24"/>
        </w:rPr>
        <w:t>муниципальном округе» за 2024 год</w:t>
      </w:r>
    </w:p>
    <w:p w:rsidR="004D5C9A" w:rsidRPr="0042236C" w:rsidRDefault="004D5C9A" w:rsidP="0042236C">
      <w:pPr>
        <w:pStyle w:val="a5"/>
        <w:jc w:val="center"/>
        <w:rPr>
          <w:rFonts w:ascii="PT Astra Serif" w:hAnsi="PT Astra Serif"/>
          <w:sz w:val="24"/>
          <w:szCs w:val="24"/>
        </w:rPr>
      </w:pPr>
    </w:p>
    <w:tbl>
      <w:tblPr>
        <w:tblW w:w="981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84"/>
        <w:gridCol w:w="2255"/>
        <w:gridCol w:w="4378"/>
      </w:tblGrid>
      <w:tr w:rsidR="004D5C9A" w:rsidRPr="0042236C" w:rsidTr="00B52688">
        <w:trPr>
          <w:trHeight w:val="260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9A" w:rsidRPr="0042236C" w:rsidRDefault="004D5C9A" w:rsidP="0042236C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Вывод об эффективности</w:t>
            </w:r>
          </w:p>
          <w:p w:rsidR="004D5C9A" w:rsidRPr="0042236C" w:rsidRDefault="004D5C9A" w:rsidP="0042236C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9A" w:rsidRPr="0042236C" w:rsidRDefault="004D5C9A" w:rsidP="0042236C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Итоговая сводная</w:t>
            </w:r>
          </w:p>
          <w:p w:rsidR="004D5C9A" w:rsidRPr="0042236C" w:rsidRDefault="004D5C9A" w:rsidP="0042236C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оценка (баллов)</w:t>
            </w:r>
          </w:p>
        </w:tc>
        <w:tc>
          <w:tcPr>
            <w:tcW w:w="4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9A" w:rsidRPr="0042236C" w:rsidRDefault="004D5C9A" w:rsidP="0042236C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4D5C9A" w:rsidRPr="0042236C" w:rsidTr="00B52688">
        <w:trPr>
          <w:trHeight w:val="260"/>
        </w:trPr>
        <w:tc>
          <w:tcPr>
            <w:tcW w:w="3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9A" w:rsidRPr="0042236C" w:rsidRDefault="004D5C9A" w:rsidP="0042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Ожидаемая      эффективно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сть  не достигнута.</w:t>
            </w:r>
          </w:p>
          <w:p w:rsidR="004D5C9A" w:rsidRPr="0042236C" w:rsidRDefault="004D5C9A" w:rsidP="0042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9A" w:rsidRPr="0042236C" w:rsidRDefault="004D5C9A" w:rsidP="0042236C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9A" w:rsidRPr="005252F4" w:rsidRDefault="004D5C9A" w:rsidP="005252F4">
            <w:pPr>
              <w:pStyle w:val="70"/>
              <w:shd w:val="clear" w:color="auto" w:fill="auto"/>
              <w:spacing w:after="0" w:line="240" w:lineRule="auto"/>
              <w:ind w:left="14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52F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Продолжить реализацию муниципальной программы </w:t>
            </w:r>
            <w:r w:rsidRPr="005252F4">
              <w:rPr>
                <w:rFonts w:ascii="PT Astra Serif" w:hAnsi="PT Astra Serif"/>
                <w:b w:val="0"/>
                <w:sz w:val="24"/>
                <w:szCs w:val="24"/>
              </w:rPr>
              <w:t>«Укрепление общественного здоровья в Шатровском муниципальном округе».</w:t>
            </w:r>
          </w:p>
        </w:tc>
      </w:tr>
    </w:tbl>
    <w:p w:rsidR="004D5C9A" w:rsidRPr="0042236C" w:rsidRDefault="004D5C9A" w:rsidP="0042236C">
      <w:pPr>
        <w:pStyle w:val="a5"/>
        <w:rPr>
          <w:rFonts w:ascii="PT Astra Serif" w:hAnsi="PT Astra Serif" w:cs="Times New Roman"/>
          <w:sz w:val="24"/>
          <w:szCs w:val="24"/>
        </w:rPr>
      </w:pPr>
    </w:p>
    <w:p w:rsidR="004D5C9A" w:rsidRPr="0042236C" w:rsidRDefault="004D5C9A" w:rsidP="0042236C">
      <w:pPr>
        <w:pStyle w:val="a5"/>
        <w:rPr>
          <w:rFonts w:ascii="PT Astra Serif" w:hAnsi="PT Astra Serif" w:cs="Times New Roman"/>
          <w:sz w:val="24"/>
          <w:szCs w:val="24"/>
        </w:rPr>
      </w:pPr>
    </w:p>
    <w:p w:rsidR="004D5C9A" w:rsidRPr="0042236C" w:rsidRDefault="004D5C9A" w:rsidP="0042236C">
      <w:pPr>
        <w:pStyle w:val="a5"/>
        <w:rPr>
          <w:rFonts w:ascii="PT Astra Serif" w:hAnsi="PT Astra Serif" w:cs="Times New Roman"/>
          <w:sz w:val="24"/>
          <w:szCs w:val="24"/>
        </w:rPr>
      </w:pPr>
    </w:p>
    <w:p w:rsidR="004D5C9A" w:rsidRPr="0042236C" w:rsidRDefault="004D5C9A" w:rsidP="0042236C">
      <w:pPr>
        <w:pStyle w:val="a5"/>
        <w:rPr>
          <w:rFonts w:ascii="PT Astra Serif" w:hAnsi="PT Astra Serif" w:cs="Times New Roman"/>
          <w:sz w:val="24"/>
          <w:szCs w:val="24"/>
        </w:rPr>
      </w:pPr>
      <w:r w:rsidRPr="0042236C">
        <w:rPr>
          <w:rFonts w:ascii="PT Astra Serif" w:hAnsi="PT Astra Serif" w:cs="Times New Roman"/>
          <w:sz w:val="24"/>
          <w:szCs w:val="24"/>
        </w:rPr>
        <w:t xml:space="preserve">Первый заместитель Главы </w:t>
      </w:r>
    </w:p>
    <w:p w:rsidR="004D5C9A" w:rsidRDefault="004D5C9A" w:rsidP="0042236C">
      <w:pPr>
        <w:pStyle w:val="a5"/>
        <w:rPr>
          <w:rFonts w:ascii="PT Astra Serif" w:hAnsi="PT Astra Serif" w:cs="Times New Roman"/>
          <w:sz w:val="24"/>
          <w:szCs w:val="24"/>
        </w:rPr>
      </w:pPr>
      <w:r w:rsidRPr="0042236C">
        <w:rPr>
          <w:rFonts w:ascii="PT Astra Serif" w:hAnsi="PT Astra Serif" w:cs="Times New Roman"/>
          <w:sz w:val="24"/>
          <w:szCs w:val="24"/>
        </w:rPr>
        <w:t xml:space="preserve">Шатровского муниципального округа </w:t>
      </w:r>
    </w:p>
    <w:p w:rsidR="004D5C9A" w:rsidRPr="0042236C" w:rsidRDefault="004D5C9A" w:rsidP="0042236C">
      <w:pPr>
        <w:pStyle w:val="a5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Курганской области</w:t>
      </w:r>
      <w:r w:rsidRPr="0042236C">
        <w:rPr>
          <w:rFonts w:ascii="PT Astra Serif" w:hAnsi="PT Astra Serif" w:cs="Times New Roman"/>
          <w:sz w:val="24"/>
          <w:szCs w:val="24"/>
        </w:rPr>
        <w:t xml:space="preserve">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</w:t>
      </w:r>
      <w:r w:rsidRPr="0042236C">
        <w:rPr>
          <w:rFonts w:ascii="PT Astra Serif" w:hAnsi="PT Astra Serif" w:cs="Times New Roman"/>
          <w:sz w:val="24"/>
          <w:szCs w:val="24"/>
        </w:rPr>
        <w:t xml:space="preserve">  В.А. Сивяков</w:t>
      </w:r>
    </w:p>
    <w:p w:rsidR="004D5C9A" w:rsidRPr="0042236C" w:rsidRDefault="004D5C9A" w:rsidP="0042236C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4D5C9A" w:rsidRPr="0042236C" w:rsidRDefault="004D5C9A" w:rsidP="0042236C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312F29" w:rsidRPr="00E77DD8" w:rsidRDefault="00312F29" w:rsidP="00E7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F29" w:rsidRPr="00E77DD8" w:rsidSect="001573A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33B"/>
    <w:rsid w:val="001864CA"/>
    <w:rsid w:val="00312F29"/>
    <w:rsid w:val="004275AE"/>
    <w:rsid w:val="004D5C9A"/>
    <w:rsid w:val="00622143"/>
    <w:rsid w:val="00660CF6"/>
    <w:rsid w:val="006A3B22"/>
    <w:rsid w:val="0080333B"/>
    <w:rsid w:val="008C0C36"/>
    <w:rsid w:val="00930F59"/>
    <w:rsid w:val="00CF53CB"/>
    <w:rsid w:val="00E77DD8"/>
    <w:rsid w:val="00F235C4"/>
    <w:rsid w:val="00F95B1F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74319-BC45-4B54-9DCC-CE833E5C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80333B"/>
    <w:rPr>
      <w:rFonts w:ascii="Times New Roman" w:hAnsi="Times New Roman"/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80333B"/>
    <w:pPr>
      <w:widowControl w:val="0"/>
      <w:shd w:val="clear" w:color="auto" w:fill="FFFFFF"/>
      <w:spacing w:before="1080" w:after="0" w:line="576" w:lineRule="exact"/>
      <w:jc w:val="center"/>
      <w:outlineLvl w:val="1"/>
    </w:pPr>
    <w:rPr>
      <w:rFonts w:ascii="Times New Roman" w:hAnsi="Times New Roman"/>
      <w:b/>
      <w:bCs/>
      <w:sz w:val="48"/>
      <w:szCs w:val="48"/>
    </w:rPr>
  </w:style>
  <w:style w:type="character" w:customStyle="1" w:styleId="7">
    <w:name w:val="Основной текст (7)_"/>
    <w:link w:val="70"/>
    <w:rsid w:val="0080333B"/>
    <w:rPr>
      <w:rFonts w:ascii="Times New Roman" w:hAnsi="Times New Roman"/>
      <w:b/>
      <w:bCs/>
      <w:sz w:val="48"/>
      <w:szCs w:val="4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0333B"/>
    <w:pPr>
      <w:widowControl w:val="0"/>
      <w:shd w:val="clear" w:color="auto" w:fill="FFFFFF"/>
      <w:spacing w:after="1080" w:line="0" w:lineRule="atLeast"/>
      <w:jc w:val="both"/>
    </w:pPr>
    <w:rPr>
      <w:rFonts w:ascii="Times New Roman" w:hAnsi="Times New Roman"/>
      <w:b/>
      <w:bCs/>
      <w:sz w:val="48"/>
      <w:szCs w:val="48"/>
    </w:rPr>
  </w:style>
  <w:style w:type="paragraph" w:styleId="a3">
    <w:name w:val="Body Text"/>
    <w:basedOn w:val="a"/>
    <w:link w:val="a4"/>
    <w:unhideWhenUsed/>
    <w:rsid w:val="00660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60CF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95B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0"/>
      <w:szCs w:val="24"/>
      <w:lang w:eastAsia="zh-CN" w:bidi="hi-IN"/>
    </w:rPr>
  </w:style>
  <w:style w:type="paragraph" w:customStyle="1" w:styleId="ConsPlusNormal">
    <w:name w:val="ConsPlusNormal"/>
    <w:rsid w:val="004D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D5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2025-02-26T22:09:00Z</cp:lastPrinted>
  <dcterms:created xsi:type="dcterms:W3CDTF">2025-02-25T10:51:00Z</dcterms:created>
  <dcterms:modified xsi:type="dcterms:W3CDTF">2025-03-11T09:14:00Z</dcterms:modified>
</cp:coreProperties>
</file>