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18" w:rsidRDefault="001D4A79">
      <w:pPr>
        <w:ind w:firstLine="709"/>
        <w:jc w:val="center"/>
      </w:pPr>
      <w:r>
        <w:rPr>
          <w:b/>
          <w:noProof/>
          <w:sz w:val="28"/>
          <w:lang w:eastAsia="ru-RU" w:bidi="ar-SA"/>
        </w:rPr>
        <w:drawing>
          <wp:inline distT="0" distB="0" distL="0" distR="0">
            <wp:extent cx="85725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18" w:rsidRDefault="001D4A79">
      <w:pPr>
        <w:ind w:firstLine="709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</w:p>
    <w:p w:rsidR="00073A18" w:rsidRDefault="001D4A79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 xml:space="preserve">АДМИНИСТРАЦИЯ </w:t>
      </w:r>
    </w:p>
    <w:p w:rsidR="00073A18" w:rsidRDefault="001D4A79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>ШАТРОВСКОГО МУНИЦИПАЛЬНОГО ОКРУГА</w:t>
      </w:r>
    </w:p>
    <w:p w:rsidR="00073A18" w:rsidRDefault="001D4A79">
      <w:pPr>
        <w:keepNext/>
        <w:widowControl/>
        <w:suppressAutoHyphens w:val="0"/>
        <w:jc w:val="center"/>
        <w:textAlignment w:val="auto"/>
      </w:pPr>
      <w:r>
        <w:rPr>
          <w:rFonts w:ascii="PT Astra Serif" w:eastAsia="Times New Roman" w:hAnsi="PT Astra Serif" w:cs="Times New Roman"/>
          <w:b/>
          <w:kern w:val="0"/>
          <w:sz w:val="32"/>
          <w:szCs w:val="32"/>
          <w:lang w:eastAsia="ru-RU" w:bidi="ar-SA"/>
        </w:rPr>
        <w:t>КУРГАНСКОЙ ОБЛАСТИ</w:t>
      </w:r>
    </w:p>
    <w:p w:rsidR="00073A18" w:rsidRDefault="001D4A79" w:rsidP="001D4A79">
      <w:pPr>
        <w:keepNext/>
        <w:widowControl/>
        <w:suppressAutoHyphens w:val="0"/>
        <w:jc w:val="right"/>
        <w:textAlignment w:val="auto"/>
        <w:rPr>
          <w:rFonts w:ascii="PT Astra Serif" w:eastAsia="Times New Roman" w:hAnsi="PT Astra Serif" w:cs="Times New Roman"/>
          <w:b/>
          <w:kern w:val="0"/>
          <w:sz w:val="28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28"/>
          <w:lang w:eastAsia="ru-RU" w:bidi="ar-SA"/>
        </w:rPr>
        <w:t>ПРОЕКТ</w:t>
      </w:r>
    </w:p>
    <w:p w:rsidR="00073A18" w:rsidRDefault="00073A18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28"/>
          <w:lang w:eastAsia="ru-RU" w:bidi="ar-SA"/>
        </w:rPr>
      </w:pPr>
      <w:bookmarkStart w:id="0" w:name="_GoBack"/>
      <w:bookmarkEnd w:id="0"/>
    </w:p>
    <w:p w:rsidR="00073A18" w:rsidRDefault="001D4A79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</w:pPr>
      <w:r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  <w:t>ПОСТАНОВЛЕНИЕ</w:t>
      </w:r>
    </w:p>
    <w:p w:rsidR="00073A18" w:rsidRDefault="00073A18">
      <w:pPr>
        <w:keepNext/>
        <w:widowControl/>
        <w:suppressAutoHyphens w:val="0"/>
        <w:jc w:val="center"/>
        <w:textAlignment w:val="auto"/>
        <w:rPr>
          <w:rFonts w:ascii="PT Astra Serif" w:eastAsia="Times New Roman" w:hAnsi="PT Astra Serif" w:cs="Times New Roman"/>
          <w:b/>
          <w:kern w:val="0"/>
          <w:sz w:val="44"/>
          <w:szCs w:val="44"/>
          <w:lang w:eastAsia="ru-RU" w:bidi="ar-SA"/>
        </w:rPr>
      </w:pPr>
    </w:p>
    <w:p w:rsidR="00073A18" w:rsidRDefault="001D4A79">
      <w:proofErr w:type="gramStart"/>
      <w:r>
        <w:rPr>
          <w:sz w:val="28"/>
        </w:rPr>
        <w:t>от  _</w:t>
      </w:r>
      <w:proofErr w:type="gramEnd"/>
      <w:r>
        <w:rPr>
          <w:sz w:val="28"/>
        </w:rPr>
        <w:t>___________________ №____________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                                     </w:t>
      </w:r>
      <w:proofErr w:type="spellStart"/>
      <w:r>
        <w:rPr>
          <w:sz w:val="28"/>
          <w:szCs w:val="28"/>
        </w:rPr>
        <w:t>с.Шатрово</w:t>
      </w:r>
      <w:proofErr w:type="spellEnd"/>
    </w:p>
    <w:p w:rsidR="00073A18" w:rsidRDefault="00073A18">
      <w:pPr>
        <w:rPr>
          <w:rFonts w:ascii="Arial" w:hAnsi="Arial"/>
          <w:sz w:val="26"/>
          <w:szCs w:val="26"/>
        </w:rPr>
      </w:pPr>
    </w:p>
    <w:p w:rsidR="00073A18" w:rsidRDefault="00073A18">
      <w:pPr>
        <w:rPr>
          <w:rFonts w:ascii="Arial" w:hAnsi="Arial"/>
          <w:sz w:val="26"/>
          <w:szCs w:val="26"/>
        </w:rPr>
      </w:pPr>
    </w:p>
    <w:p w:rsidR="00073A18" w:rsidRDefault="00073A18">
      <w:pPr>
        <w:rPr>
          <w:rFonts w:ascii="Arial" w:hAnsi="Arial"/>
          <w:sz w:val="26"/>
          <w:szCs w:val="26"/>
        </w:rPr>
      </w:pPr>
    </w:p>
    <w:p w:rsidR="00073A18" w:rsidRDefault="001D4A79">
      <w:pPr>
        <w:ind w:firstLine="709"/>
        <w:jc w:val="center"/>
      </w:pP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 xml:space="preserve">О внесении изменения в постановление Администрации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 от 12.03.2026г.№160 «О комиссии по соблюдению требований к служебному поведению и урегулированию конфликта интересов руководителей муниципальных учрежде</w:t>
      </w:r>
      <w:r>
        <w:rPr>
          <w:rFonts w:ascii="PT Astra Serif" w:hAnsi="PT Astra Serif"/>
          <w:b/>
          <w:bCs/>
        </w:rPr>
        <w:t xml:space="preserve">ний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области»  </w:t>
      </w:r>
    </w:p>
    <w:p w:rsidR="00073A18" w:rsidRDefault="00073A18">
      <w:pPr>
        <w:ind w:firstLine="709"/>
        <w:jc w:val="both"/>
        <w:rPr>
          <w:rFonts w:ascii="Arial" w:hAnsi="Arial"/>
        </w:rPr>
      </w:pPr>
    </w:p>
    <w:p w:rsidR="00073A18" w:rsidRDefault="00073A18">
      <w:pPr>
        <w:ind w:firstLine="709"/>
        <w:jc w:val="both"/>
        <w:rPr>
          <w:rFonts w:ascii="Arial" w:hAnsi="Arial"/>
        </w:rPr>
      </w:pPr>
    </w:p>
    <w:p w:rsidR="00073A18" w:rsidRDefault="001D4A79">
      <w:pPr>
        <w:ind w:firstLine="709"/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В целях приведения муниципального нормативного правового акта в соответствии с решением Думы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от 24 марта 2026г.№20 «О внесении изменений в </w:t>
      </w:r>
      <w:r>
        <w:rPr>
          <w:rFonts w:ascii="PT Astra Serif" w:hAnsi="PT Astra Serif"/>
        </w:rPr>
        <w:t xml:space="preserve">решение Думы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от 30 ноября 2021 года №109 «Об утверждении структуры Администрации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области»</w:t>
      </w:r>
    </w:p>
    <w:p w:rsidR="00073A18" w:rsidRDefault="001D4A79">
      <w:pPr>
        <w:rPr>
          <w:rFonts w:ascii="PT Astra Serif" w:hAnsi="PT Astra Serif" w:hint="eastAsia"/>
        </w:rPr>
      </w:pPr>
      <w:r>
        <w:rPr>
          <w:rFonts w:ascii="PT Astra Serif" w:hAnsi="PT Astra Serif"/>
        </w:rPr>
        <w:t>ПОСТАНОВЛЯЕТ:</w:t>
      </w:r>
    </w:p>
    <w:p w:rsidR="00073A18" w:rsidRDefault="001D4A79">
      <w:pPr>
        <w:jc w:val="both"/>
      </w:pPr>
      <w:r>
        <w:rPr>
          <w:rFonts w:ascii="PT Astra Serif" w:hAnsi="PT Astra Serif"/>
        </w:rPr>
        <w:tab/>
        <w:t xml:space="preserve">1.Внести в постановление </w:t>
      </w:r>
      <w:r>
        <w:rPr>
          <w:rFonts w:ascii="PT Astra Serif" w:hAnsi="PT Astra Serif"/>
          <w:bCs/>
        </w:rPr>
        <w:t xml:space="preserve">Администрации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му</w:t>
      </w:r>
      <w:r>
        <w:rPr>
          <w:rFonts w:ascii="PT Astra Serif" w:hAnsi="PT Astra Serif"/>
          <w:bCs/>
        </w:rPr>
        <w:t xml:space="preserve">ниципального округа Курганской области от 12.03.2026г.№160 «О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муниципального округа Курганской области» следующ</w:t>
      </w:r>
      <w:r>
        <w:rPr>
          <w:rFonts w:ascii="PT Astra Serif" w:hAnsi="PT Astra Serif"/>
          <w:bCs/>
        </w:rPr>
        <w:t>ие изменение:</w:t>
      </w:r>
    </w:p>
    <w:p w:rsidR="00073A18" w:rsidRDefault="001D4A79">
      <w:pPr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ab/>
        <w:t>1) приложение 2 к постановлению изложить в соответствии с приложением к настоящему постановлению.</w:t>
      </w:r>
    </w:p>
    <w:p w:rsidR="00073A18" w:rsidRDefault="001D4A79">
      <w:pPr>
        <w:ind w:firstLine="709"/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2. Опубликовать настоящее постановление в соответствии со статьей 45 Устава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области.</w:t>
      </w:r>
    </w:p>
    <w:p w:rsidR="00073A18" w:rsidRDefault="001D4A79">
      <w:pPr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ab/>
        <w:t xml:space="preserve">3. Контроль </w:t>
      </w:r>
      <w:r>
        <w:rPr>
          <w:rFonts w:ascii="PT Astra Serif" w:hAnsi="PT Astra Serif"/>
        </w:rPr>
        <w:t xml:space="preserve">за выполнением настоящего постановления возложить на первого заместителя Главы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Курганской области - руководителя отдела экономического развития Администрации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муниципального .</w:t>
      </w:r>
      <w:proofErr w:type="gramEnd"/>
    </w:p>
    <w:p w:rsidR="00073A18" w:rsidRDefault="00073A18">
      <w:pPr>
        <w:jc w:val="both"/>
        <w:rPr>
          <w:rFonts w:ascii="PT Astra Serif" w:hAnsi="PT Astra Serif" w:hint="eastAsia"/>
          <w:sz w:val="28"/>
          <w:szCs w:val="28"/>
        </w:rPr>
      </w:pPr>
    </w:p>
    <w:p w:rsidR="00073A18" w:rsidRDefault="00073A18">
      <w:pPr>
        <w:jc w:val="both"/>
        <w:rPr>
          <w:rFonts w:ascii="PT Astra Serif" w:hAnsi="PT Astra Serif" w:hint="eastAsia"/>
          <w:sz w:val="28"/>
          <w:szCs w:val="28"/>
        </w:rPr>
      </w:pPr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Глава 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Шатровского</w:t>
      </w:r>
      <w:proofErr w:type="spellEnd"/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муниципального </w:t>
      </w: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округа</w:t>
      </w:r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Курганской области       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Л.А.Рассохин</w:t>
      </w:r>
      <w:proofErr w:type="spellEnd"/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 w:bidi="ar-SA"/>
        </w:rPr>
        <w:t xml:space="preserve">                                            </w:t>
      </w:r>
    </w:p>
    <w:p w:rsidR="00073A18" w:rsidRDefault="00073A18">
      <w:pPr>
        <w:ind w:left="4248" w:firstLine="709"/>
        <w:rPr>
          <w:rFonts w:ascii="PT Astra Serif" w:hAnsi="PT Astra Serif" w:hint="eastAsia"/>
        </w:rPr>
      </w:pPr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Л.Г.Андреева</w:t>
      </w:r>
      <w:proofErr w:type="spellEnd"/>
    </w:p>
    <w:p w:rsidR="00073A18" w:rsidRDefault="001D4A79">
      <w:pPr>
        <w:keepNext/>
        <w:widowControl/>
        <w:suppressAutoHyphens w:val="0"/>
        <w:textAlignment w:val="auto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9 19 67</w:t>
      </w:r>
    </w:p>
    <w:p w:rsidR="00073A18" w:rsidRDefault="001D4A79">
      <w:pPr>
        <w:widowControl/>
        <w:jc w:val="center"/>
        <w:textAlignment w:val="auto"/>
        <w:rPr>
          <w:rFonts w:ascii="PT Astra Serif" w:eastAsia="Times New Roman" w:hAnsi="PT Astra Serif" w:cs="Times New Roman"/>
          <w:kern w:val="0"/>
          <w:lang w:eastAsia="ar-SA" w:bidi="ar-SA"/>
        </w:rPr>
        <w:sectPr w:rsidR="00073A18">
          <w:pgSz w:w="11906" w:h="16838"/>
          <w:pgMar w:top="567" w:right="567" w:bottom="567" w:left="1418" w:header="0" w:footer="0" w:gutter="0"/>
          <w:cols w:space="720"/>
          <w:formProt w:val="0"/>
          <w:docGrid w:linePitch="600" w:charSpace="32768"/>
        </w:sectPr>
      </w:pPr>
      <w:r>
        <w:br w:type="page"/>
      </w:r>
    </w:p>
    <w:p w:rsidR="00073A18" w:rsidRDefault="001D4A79">
      <w:pPr>
        <w:ind w:firstLine="4989"/>
        <w:rPr>
          <w:rFonts w:ascii="PT Astra Serif" w:hAnsi="PT Astra Serif" w:hint="eastAsia"/>
        </w:rPr>
      </w:pPr>
      <w:r>
        <w:rPr>
          <w:rFonts w:ascii="PT Astra Serif" w:hAnsi="PT Astra Serif"/>
        </w:rPr>
        <w:lastRenderedPageBreak/>
        <w:t xml:space="preserve">Приложение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к постановлению Администрации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proofErr w:type="spellStart"/>
      <w:r>
        <w:rPr>
          <w:rFonts w:ascii="PT Astra Serif" w:hAnsi="PT Astra Serif"/>
        </w:rPr>
        <w:t>Ша</w:t>
      </w:r>
      <w:r>
        <w:rPr>
          <w:rFonts w:ascii="PT Astra Serif" w:hAnsi="PT Astra Serif"/>
        </w:rPr>
        <w:t>тровского</w:t>
      </w:r>
      <w:proofErr w:type="spellEnd"/>
      <w:r>
        <w:rPr>
          <w:rFonts w:ascii="PT Astra Serif" w:hAnsi="PT Astra Serif"/>
        </w:rPr>
        <w:t xml:space="preserve"> муниципального округа 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Курганской области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от ________________ года № ___</w:t>
      </w:r>
    </w:p>
    <w:p w:rsidR="00073A18" w:rsidRDefault="001D4A79">
      <w:pPr>
        <w:ind w:left="4248" w:firstLine="709"/>
        <w:jc w:val="both"/>
      </w:pPr>
      <w:r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Cs/>
        </w:rPr>
        <w:t xml:space="preserve">О внесении изменения в постановление  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Администрации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     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муниципального округа Курганской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области от 12.03.2026г.№160 «О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комиссии по соблюдению требований к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служебному поведению и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урегулированию конфликта интересов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руководителей муниципальных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учреждений </w:t>
      </w:r>
      <w:proofErr w:type="spellStart"/>
      <w:r>
        <w:rPr>
          <w:rFonts w:ascii="PT Astra Serif" w:hAnsi="PT Astra Serif"/>
          <w:bCs/>
        </w:rPr>
        <w:t>Шатровского</w:t>
      </w:r>
      <w:proofErr w:type="spellEnd"/>
      <w:r>
        <w:rPr>
          <w:rFonts w:ascii="PT Astra Serif" w:hAnsi="PT Astra Serif"/>
          <w:bCs/>
        </w:rPr>
        <w:t xml:space="preserve">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муниципального округа Курганской </w:t>
      </w:r>
    </w:p>
    <w:p w:rsidR="00073A18" w:rsidRDefault="001D4A79">
      <w:pPr>
        <w:ind w:left="4248" w:firstLine="709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 xml:space="preserve">области» </w:t>
      </w:r>
    </w:p>
    <w:p w:rsidR="00073A18" w:rsidRDefault="001D4A79">
      <w:pPr>
        <w:ind w:firstLine="4989"/>
        <w:rPr>
          <w:rFonts w:ascii="PT Astra Serif" w:hAnsi="PT Astra Serif" w:hint="eastAsia"/>
        </w:rPr>
      </w:pPr>
      <w:r>
        <w:rPr>
          <w:rFonts w:ascii="PT Astra Serif" w:hAnsi="PT Astra Serif"/>
        </w:rPr>
        <w:t>«Приложение 2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к постановлению Администрации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муниципального округа 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Курганской области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от _______________ года № ___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«О комиссии по соблюдению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требований к служебному поведению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и урегулированию конфликта интересов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руководителей муниципальных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учреждений </w:t>
      </w:r>
      <w:proofErr w:type="spellStart"/>
      <w:r>
        <w:rPr>
          <w:rFonts w:ascii="PT Astra Serif" w:hAnsi="PT Astra Serif"/>
        </w:rPr>
        <w:t>Шатровского</w:t>
      </w:r>
      <w:proofErr w:type="spellEnd"/>
      <w:r>
        <w:rPr>
          <w:rFonts w:ascii="PT Astra Serif" w:hAnsi="PT Astra Serif"/>
        </w:rPr>
        <w:t xml:space="preserve">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муниципального округа</w:t>
      </w:r>
      <w:r>
        <w:rPr>
          <w:rFonts w:ascii="PT Astra Serif" w:hAnsi="PT Astra Serif"/>
        </w:rPr>
        <w:t xml:space="preserve">  </w:t>
      </w:r>
    </w:p>
    <w:p w:rsidR="00073A18" w:rsidRDefault="001D4A79">
      <w:pPr>
        <w:ind w:left="4248" w:firstLine="709"/>
        <w:rPr>
          <w:rFonts w:ascii="PT Astra Serif" w:hAnsi="PT Astra Serif" w:hint="eastAsia"/>
        </w:rPr>
      </w:pPr>
      <w:r>
        <w:rPr>
          <w:rFonts w:ascii="PT Astra Serif" w:hAnsi="PT Astra Serif"/>
        </w:rPr>
        <w:t>Курганской области»</w:t>
      </w:r>
    </w:p>
    <w:p w:rsidR="00073A18" w:rsidRDefault="00073A18">
      <w:pPr>
        <w:ind w:left="4248" w:firstLine="709"/>
        <w:jc w:val="both"/>
      </w:pPr>
    </w:p>
    <w:p w:rsidR="00073A18" w:rsidRDefault="00073A18">
      <w:pPr>
        <w:ind w:firstLine="709"/>
        <w:jc w:val="both"/>
        <w:rPr>
          <w:rFonts w:ascii="PT Astra Serif" w:hAnsi="PT Astra Serif" w:hint="eastAsia"/>
        </w:rPr>
      </w:pPr>
    </w:p>
    <w:p w:rsidR="00073A18" w:rsidRDefault="00073A18">
      <w:pPr>
        <w:ind w:firstLine="709"/>
        <w:jc w:val="center"/>
        <w:rPr>
          <w:rFonts w:ascii="PT Astra Serif" w:hAnsi="PT Astra Serif" w:hint="eastAsia"/>
        </w:rPr>
      </w:pPr>
    </w:p>
    <w:p w:rsidR="00073A18" w:rsidRDefault="001D4A79">
      <w:pPr>
        <w:ind w:firstLine="709"/>
        <w:jc w:val="center"/>
        <w:rPr>
          <w:rFonts w:ascii="PT Astra Serif" w:hAnsi="PT Astra Serif" w:hint="eastAsia"/>
          <w:b/>
          <w:bCs/>
        </w:rPr>
      </w:pPr>
      <w:r>
        <w:rPr>
          <w:rFonts w:ascii="PT Astra Serif" w:hAnsi="PT Astra Serif"/>
          <w:b/>
          <w:bCs/>
        </w:rPr>
        <w:t>СОСТАВ</w:t>
      </w:r>
    </w:p>
    <w:p w:rsidR="00073A18" w:rsidRDefault="001D4A79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>
        <w:rPr>
          <w:rFonts w:ascii="PT Astra Serif" w:hAnsi="PT Astra Serif"/>
          <w:b/>
          <w:bCs/>
        </w:rPr>
        <w:t>Шатровского</w:t>
      </w:r>
      <w:proofErr w:type="spellEnd"/>
      <w:r>
        <w:rPr>
          <w:rFonts w:ascii="PT Astra Serif" w:hAnsi="PT Astra Serif"/>
          <w:b/>
          <w:bCs/>
        </w:rPr>
        <w:t xml:space="preserve"> муниципального округа Курганской области      </w:t>
      </w:r>
    </w:p>
    <w:p w:rsidR="00073A18" w:rsidRDefault="00073A18">
      <w:pPr>
        <w:ind w:firstLine="709"/>
        <w:jc w:val="both"/>
        <w:rPr>
          <w:rFonts w:ascii="Arial" w:hAnsi="Arial"/>
        </w:rPr>
      </w:pPr>
    </w:p>
    <w:tbl>
      <w:tblPr>
        <w:tblW w:w="9912" w:type="dxa"/>
        <w:tblLayout w:type="fixed"/>
        <w:tblLook w:val="0000" w:firstRow="0" w:lastRow="0" w:firstColumn="0" w:lastColumn="0" w:noHBand="0" w:noVBand="0"/>
      </w:tblPr>
      <w:tblGrid>
        <w:gridCol w:w="3964"/>
        <w:gridCol w:w="5948"/>
      </w:tblGrid>
      <w:tr w:rsidR="00073A18">
        <w:trPr>
          <w:trHeight w:val="2374"/>
        </w:trPr>
        <w:tc>
          <w:tcPr>
            <w:tcW w:w="3964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>Киселева Алена Николаевна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>-пер</w:t>
            </w:r>
            <w:r>
              <w:rPr>
                <w:rFonts w:ascii="PT Astra Serif" w:hAnsi="PT Astra Serif"/>
              </w:rPr>
              <w:t xml:space="preserve">вый заместитель Главы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 Курганской области –руководитель отдела экономического развития </w:t>
            </w:r>
            <w:proofErr w:type="spellStart"/>
            <w:r>
              <w:rPr>
                <w:rFonts w:ascii="PT Astra Serif" w:hAnsi="PT Astra Serif"/>
              </w:rPr>
              <w:t>Адинистрации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округа,  председатель комиссии по соблюдению                                                    </w:t>
            </w:r>
            <w:r>
              <w:rPr>
                <w:rFonts w:ascii="PT Astra Serif" w:hAnsi="PT Astra Serif"/>
              </w:rPr>
              <w:t xml:space="preserve">  требований к служебному поведению и                                                  урегулированию конфликта интересов                                                            руководителей муниципальных                                                </w:t>
            </w:r>
            <w:r>
              <w:rPr>
                <w:rFonts w:ascii="PT Astra Serif" w:hAnsi="PT Astra Serif"/>
              </w:rPr>
              <w:t xml:space="preserve">           учреждений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                                                          округа Курганской области</w:t>
            </w:r>
            <w:r>
              <w:rPr>
                <w:rFonts w:ascii="Arial" w:hAnsi="Arial"/>
              </w:rPr>
              <w:t xml:space="preserve">                                                     </w:t>
            </w:r>
            <w:r>
              <w:rPr>
                <w:rFonts w:ascii="PT Astra Serif" w:hAnsi="PT Astra Serif"/>
              </w:rPr>
              <w:t xml:space="preserve">       (далее - комиссия);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Романова Татьяна Ивановна    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 xml:space="preserve">-управляющий </w:t>
            </w:r>
            <w:r>
              <w:rPr>
                <w:rFonts w:ascii="PT Astra Serif" w:hAnsi="PT Astra Serif"/>
              </w:rPr>
              <w:t xml:space="preserve">делами-руководитель аппарата                 Администрации 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округа, заместитель председателя комиссии</w:t>
            </w:r>
            <w:r>
              <w:rPr>
                <w:rFonts w:ascii="Arial" w:hAnsi="Arial"/>
              </w:rPr>
              <w:t>;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Андреева Лидия Геннадьевна</w:t>
            </w:r>
          </w:p>
        </w:tc>
        <w:tc>
          <w:tcPr>
            <w:tcW w:w="5948" w:type="dxa"/>
          </w:tcPr>
          <w:p w:rsidR="00073A18" w:rsidRDefault="001D4A79">
            <w:pPr>
              <w:tabs>
                <w:tab w:val="left" w:pos="3686"/>
                <w:tab w:val="left" w:pos="4111"/>
              </w:tabs>
              <w:jc w:val="both"/>
            </w:pPr>
            <w:r>
              <w:rPr>
                <w:rFonts w:ascii="PT Astra Serif" w:hAnsi="PT Astra Serif"/>
              </w:rPr>
              <w:t xml:space="preserve">-главный специалист организационного отдела аппарата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  </w:t>
            </w:r>
            <w:proofErr w:type="spellStart"/>
            <w:r>
              <w:rPr>
                <w:rFonts w:ascii="PT Astra Serif" w:hAnsi="PT Astra Serif"/>
              </w:rPr>
              <w:lastRenderedPageBreak/>
              <w:t>ок</w:t>
            </w:r>
            <w:r>
              <w:rPr>
                <w:rFonts w:ascii="PT Astra Serif" w:hAnsi="PT Astra Serif"/>
              </w:rPr>
              <w:t>руга</w:t>
            </w:r>
            <w:r>
              <w:rPr>
                <w:rFonts w:ascii="Arial" w:hAnsi="Arial"/>
              </w:rPr>
              <w:t>,</w:t>
            </w:r>
            <w:r>
              <w:rPr>
                <w:rFonts w:ascii="PT Astra Serif" w:hAnsi="PT Astra Serif"/>
              </w:rPr>
              <w:t>секретарь</w:t>
            </w:r>
            <w:proofErr w:type="spellEnd"/>
            <w:r>
              <w:rPr>
                <w:rFonts w:ascii="PT Astra Serif" w:hAnsi="PT Astra Serif"/>
              </w:rPr>
              <w:t xml:space="preserve"> комиссии;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lastRenderedPageBreak/>
              <w:t>Члены комиссии:</w:t>
            </w:r>
          </w:p>
        </w:tc>
        <w:tc>
          <w:tcPr>
            <w:tcW w:w="5948" w:type="dxa"/>
          </w:tcPr>
          <w:p w:rsidR="00073A18" w:rsidRDefault="00073A18">
            <w:pPr>
              <w:tabs>
                <w:tab w:val="left" w:pos="3686"/>
                <w:tab w:val="left" w:pos="4111"/>
              </w:tabs>
              <w:jc w:val="both"/>
              <w:rPr>
                <w:rFonts w:ascii="PT Astra Serif" w:hAnsi="PT Astra Serif" w:hint="eastAsia"/>
              </w:rPr>
            </w:pP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Вяткина Людмила Александровна</w:t>
            </w:r>
          </w:p>
        </w:tc>
        <w:tc>
          <w:tcPr>
            <w:tcW w:w="5948" w:type="dxa"/>
          </w:tcPr>
          <w:p w:rsidR="00073A18" w:rsidRDefault="001D4A79">
            <w:pPr>
              <w:tabs>
                <w:tab w:val="left" w:pos="3969"/>
                <w:tab w:val="left" w:pos="4111"/>
              </w:tabs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-руководитель отдела правовой и кадровой работы    аппарата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округа;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 xml:space="preserve">Кощеева Алена </w:t>
            </w:r>
            <w:proofErr w:type="spellStart"/>
            <w:r>
              <w:rPr>
                <w:rFonts w:ascii="PT Astra Serif" w:hAnsi="PT Astra Serif"/>
              </w:rPr>
              <w:t>Аатольевна</w:t>
            </w:r>
            <w:proofErr w:type="spellEnd"/>
            <w:r>
              <w:rPr>
                <w:rFonts w:ascii="Arial" w:hAnsi="Arial"/>
              </w:rPr>
              <w:t xml:space="preserve">                 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Arial" w:hAnsi="Arial"/>
              </w:rPr>
              <w:t xml:space="preserve">  -</w:t>
            </w:r>
            <w:r>
              <w:rPr>
                <w:rFonts w:ascii="PT Astra Serif" w:hAnsi="PT Astra Serif"/>
              </w:rPr>
              <w:t xml:space="preserve">ведущий специалист отдела </w:t>
            </w:r>
            <w:r>
              <w:rPr>
                <w:rFonts w:ascii="PT Astra Serif" w:hAnsi="PT Astra Serif"/>
              </w:rPr>
              <w:t xml:space="preserve">правовой и кадровой работы аппарата Администрации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 муниципального округа;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Шестакова Надежда Фоминична   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 xml:space="preserve">-представитель совета общественной организации ветеранов, войны, труда, вооруженных сил и правоохранительных органов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</w:t>
            </w:r>
            <w:r>
              <w:rPr>
                <w:rFonts w:ascii="PT Astra Serif" w:hAnsi="PT Astra Serif"/>
              </w:rPr>
              <w:t>льного округа Курганской области;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</w:pPr>
            <w:r>
              <w:rPr>
                <w:rFonts w:ascii="PT Astra Serif" w:hAnsi="PT Astra Serif"/>
              </w:rPr>
              <w:t xml:space="preserve">Баженова Ирина Николаевна  </w:t>
            </w:r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Arial" w:hAnsi="Arial"/>
              </w:rPr>
              <w:t>-</w:t>
            </w:r>
            <w:r>
              <w:rPr>
                <w:rFonts w:ascii="PT Astra Serif" w:hAnsi="PT Astra Serif"/>
              </w:rPr>
              <w:t xml:space="preserve">председатель координационного совета профсоюзов </w:t>
            </w:r>
            <w:proofErr w:type="spellStart"/>
            <w:r>
              <w:rPr>
                <w:rFonts w:ascii="PT Astra Serif" w:hAnsi="PT Astra Serif"/>
              </w:rPr>
              <w:t>Шатровского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округа; 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73A18">
        <w:tc>
          <w:tcPr>
            <w:tcW w:w="3964" w:type="dxa"/>
          </w:tcPr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Новикова Елена Геннадьевна</w:t>
            </w:r>
          </w:p>
        </w:tc>
        <w:tc>
          <w:tcPr>
            <w:tcW w:w="5948" w:type="dxa"/>
          </w:tcPr>
          <w:p w:rsidR="00073A18" w:rsidRDefault="001D4A79">
            <w:pPr>
              <w:jc w:val="both"/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PT Astra Serif" w:hAnsi="PT Astra Serif"/>
              </w:rPr>
              <w:t xml:space="preserve">заместитель директора Курганского филиала                             </w:t>
            </w:r>
            <w:r>
              <w:rPr>
                <w:rFonts w:ascii="PT Astra Serif" w:hAnsi="PT Astra Serif"/>
              </w:rPr>
              <w:t xml:space="preserve">                           </w:t>
            </w:r>
          </w:p>
          <w:p w:rsidR="00073A18" w:rsidRDefault="001D4A79">
            <w:pPr>
              <w:jc w:val="both"/>
              <w:rPr>
                <w:rFonts w:ascii="PT Astra Serif" w:hAnsi="PT Astra Serif" w:hint="eastAsia"/>
              </w:rPr>
            </w:pPr>
            <w:proofErr w:type="spellStart"/>
            <w:r>
              <w:rPr>
                <w:rFonts w:ascii="PT Astra Serif" w:hAnsi="PT Astra Serif"/>
              </w:rPr>
              <w:t>Федеральногогосударственного</w:t>
            </w:r>
            <w:proofErr w:type="spellEnd"/>
            <w:r>
              <w:rPr>
                <w:rFonts w:ascii="PT Astra Serif" w:hAnsi="PT Astra Serif"/>
              </w:rPr>
              <w:t xml:space="preserve"> бюджетного                            образовательного  учреждения высшего образования «Российская академия народного хозяйства и Государственной службы при Президенте Российской Федерации»».</w:t>
            </w:r>
          </w:p>
        </w:tc>
      </w:tr>
    </w:tbl>
    <w:p w:rsidR="00073A18" w:rsidRDefault="00073A18">
      <w:pPr>
        <w:ind w:firstLine="709"/>
        <w:jc w:val="both"/>
        <w:rPr>
          <w:rFonts w:ascii="Arial" w:hAnsi="Arial"/>
        </w:rPr>
      </w:pPr>
    </w:p>
    <w:p w:rsidR="00073A18" w:rsidRDefault="00073A18">
      <w:pPr>
        <w:tabs>
          <w:tab w:val="left" w:pos="4111"/>
        </w:tabs>
        <w:ind w:firstLine="709"/>
        <w:jc w:val="both"/>
        <w:rPr>
          <w:rFonts w:ascii="Arial" w:hAnsi="Arial"/>
        </w:rPr>
      </w:pPr>
    </w:p>
    <w:sectPr w:rsidR="00073A18">
      <w:pgSz w:w="11906" w:h="16838"/>
      <w:pgMar w:top="1134" w:right="567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18"/>
    <w:rsid w:val="00073A18"/>
    <w:rsid w:val="001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E385"/>
  <w15:docId w15:val="{E1B36B6B-ABDA-45A7-BB6F-01291392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  <w:rPr>
      <w:rFonts w:ascii="Arial" w:hAnsi="Arial"/>
    </w:rPr>
  </w:style>
  <w:style w:type="character" w:customStyle="1" w:styleId="FontStyle16">
    <w:name w:val="Font Style16"/>
    <w:basedOn w:val="a0"/>
    <w:qFormat/>
    <w:rPr>
      <w:rFonts w:ascii="Times New Roman" w:hAnsi="Times New Roman"/>
      <w:sz w:val="26"/>
    </w:rPr>
  </w:style>
  <w:style w:type="character" w:styleId="a4">
    <w:name w:val="Emphasis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FontStyle21">
    <w:name w:val="Font Style21"/>
    <w:basedOn w:val="a0"/>
    <w:qFormat/>
    <w:rPr>
      <w:rFonts w:ascii="Arial" w:hAnsi="Arial" w:cs="Times New Roman"/>
      <w:sz w:val="22"/>
      <w:szCs w:val="22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qFormat/>
    <w:rPr>
      <w:vertAlign w:val="superscript"/>
    </w:rPr>
  </w:style>
  <w:style w:type="character" w:styleId="a8">
    <w:name w:val="footnote reference"/>
    <w:basedOn w:val="a0"/>
    <w:rPr>
      <w:vertAlign w:val="superscript"/>
    </w:rPr>
  </w:style>
  <w:style w:type="character" w:customStyle="1" w:styleId="a9">
    <w:name w:val="Верхний колонтитул Знак"/>
    <w:basedOn w:val="a0"/>
    <w:qFormat/>
    <w:rPr>
      <w:szCs w:val="21"/>
    </w:rPr>
  </w:style>
  <w:style w:type="character" w:customStyle="1" w:styleId="aa">
    <w:name w:val="Нижний колонтитул Знак"/>
    <w:basedOn w:val="a0"/>
    <w:qFormat/>
    <w:rPr>
      <w:szCs w:val="21"/>
    </w:rPr>
  </w:style>
  <w:style w:type="character" w:customStyle="1" w:styleId="ab">
    <w:name w:val="Текст выноски Знак"/>
    <w:basedOn w:val="a0"/>
    <w:qFormat/>
    <w:rPr>
      <w:rFonts w:ascii="Segoe UI" w:hAnsi="Segoe UI"/>
      <w:sz w:val="18"/>
      <w:szCs w:val="16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</w:rPr>
  </w:style>
  <w:style w:type="paragraph" w:customStyle="1" w:styleId="ConsPlusCell">
    <w:name w:val="ConsPlusCell"/>
    <w:qFormat/>
    <w:pPr>
      <w:suppressAutoHyphens/>
    </w:pPr>
    <w:rPr>
      <w:rFonts w:ascii="Arial" w:eastAsia="Arial" w:hAnsi="Arial" w:cs="Tahoma"/>
      <w:sz w:val="20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Arial" w:hAnsi="Courier New" w:cs="Tahoma"/>
      <w:sz w:val="20"/>
    </w:rPr>
  </w:style>
  <w:style w:type="paragraph" w:customStyle="1" w:styleId="ConsPlusTitle">
    <w:name w:val="ConsPlusTitle"/>
    <w:qFormat/>
    <w:pPr>
      <w:suppressAutoHyphens/>
    </w:pPr>
    <w:rPr>
      <w:rFonts w:ascii="Arial" w:eastAsia="Arial" w:hAnsi="Arial" w:cs="Tahoma"/>
      <w:b/>
      <w:sz w:val="20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">
    <w:name w:val="Обычная таблица1"/>
    <w:qFormat/>
    <w:pPr>
      <w:suppressAutoHyphen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Знак Знак"/>
    <w:basedOn w:val="a"/>
    <w:qFormat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a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9">
    <w:name w:val="Balloon Text"/>
    <w:basedOn w:val="a"/>
    <w:qFormat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3</Pages>
  <Words>742</Words>
  <Characters>4231</Characters>
  <Application>Microsoft Office Word</Application>
  <DocSecurity>0</DocSecurity>
  <Lines>35</Lines>
  <Paragraphs>9</Paragraphs>
  <ScaleCrop>false</ScaleCrop>
  <Company>КонсультантПлюс Версия 4024.00.31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03.12.2024 N 1030"Об утверждении Порядка поступления в Министерство цифрового развития, связи и массовых коммуникаций Российской Федерации обращений, заявлений и уведомлений, являющихся основаниями для проведения заседания комиссии Министерства цифрового развития, связи и массовых коммуникаций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</dc:title>
  <dc:subject/>
  <dc:creator>ConsultantPlus</dc:creator>
  <dc:description/>
  <cp:lastModifiedBy>user</cp:lastModifiedBy>
  <cp:revision>75</cp:revision>
  <cp:lastPrinted>2026-05-07T04:29:00Z</cp:lastPrinted>
  <dcterms:created xsi:type="dcterms:W3CDTF">2025-08-28T12:48:00Z</dcterms:created>
  <dcterms:modified xsi:type="dcterms:W3CDTF">2026-05-12T03:49:00Z</dcterms:modified>
  <dc:language>ru-RU</dc:language>
</cp:coreProperties>
</file>