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5" w:rsidRDefault="00187275" w:rsidP="008E4BE1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7E5ED853" wp14:editId="179DD6AD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E1" w:rsidRPr="00187275" w:rsidRDefault="008E4BE1" w:rsidP="008E4BE1">
      <w:pPr>
        <w:rPr>
          <w:b/>
        </w:rPr>
      </w:pPr>
    </w:p>
    <w:p w:rsidR="00187275" w:rsidRPr="00187275" w:rsidRDefault="00187275" w:rsidP="008E4BE1">
      <w:pPr>
        <w:ind w:left="-567" w:firstLine="425"/>
        <w:rPr>
          <w:b/>
          <w:sz w:val="32"/>
          <w:szCs w:val="32"/>
        </w:rPr>
      </w:pPr>
      <w:bookmarkStart w:id="0" w:name="_GoBack"/>
      <w:bookmarkEnd w:id="0"/>
      <w:r w:rsidRPr="00187275">
        <w:rPr>
          <w:b/>
          <w:sz w:val="32"/>
          <w:szCs w:val="32"/>
        </w:rPr>
        <w:t>АДМИНИСТРАЦИЯ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8E4BE1" w:rsidP="00187275">
      <w:pPr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C20DB0">
        <w:rPr>
          <w:rFonts w:cs="Times New Roman"/>
          <w:szCs w:val="28"/>
        </w:rPr>
        <w:t xml:space="preserve">  08   июля   </w:t>
      </w:r>
      <w:proofErr w:type="gramStart"/>
      <w:r w:rsidR="00C20DB0">
        <w:rPr>
          <w:rFonts w:cs="Times New Roman"/>
          <w:szCs w:val="28"/>
        </w:rPr>
        <w:t>2025  года</w:t>
      </w:r>
      <w:proofErr w:type="gramEnd"/>
      <w:r w:rsidR="00C20DB0">
        <w:rPr>
          <w:rFonts w:cs="Times New Roman"/>
          <w:szCs w:val="28"/>
        </w:rPr>
        <w:t xml:space="preserve">  </w:t>
      </w:r>
      <w:r w:rsidR="0096437B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№ </w:t>
      </w:r>
      <w:r w:rsidR="00C20DB0">
        <w:rPr>
          <w:rFonts w:cs="Times New Roman"/>
          <w:szCs w:val="28"/>
        </w:rPr>
        <w:t xml:space="preserve">  420     </w:t>
      </w:r>
      <w:r w:rsidR="0096437B">
        <w:rPr>
          <w:rFonts w:cs="Times New Roman"/>
          <w:szCs w:val="28"/>
        </w:rPr>
        <w:t xml:space="preserve">       </w:t>
      </w:r>
      <w:r w:rsidR="00187275" w:rsidRPr="00187275">
        <w:rPr>
          <w:rFonts w:cs="Times New Roman"/>
          <w:szCs w:val="28"/>
        </w:rPr>
        <w:t xml:space="preserve">    </w:t>
      </w:r>
      <w:r w:rsidR="00030A79">
        <w:rPr>
          <w:rFonts w:cs="Times New Roman"/>
          <w:szCs w:val="28"/>
        </w:rPr>
        <w:t xml:space="preserve">   </w:t>
      </w:r>
      <w:r w:rsidR="009B2CE0">
        <w:rPr>
          <w:rFonts w:cs="Times New Roman"/>
          <w:szCs w:val="28"/>
        </w:rPr>
        <w:t xml:space="preserve">                         </w:t>
      </w:r>
      <w:r w:rsidR="00187275"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 w:val="24"/>
          <w:szCs w:val="24"/>
        </w:rPr>
        <w:t>с. Шатрово</w:t>
      </w:r>
    </w:p>
    <w:p w:rsidR="00D43A30" w:rsidRPr="000C4EA5" w:rsidRDefault="00D43A30" w:rsidP="00D43A30">
      <w:pPr>
        <w:rPr>
          <w:sz w:val="22"/>
          <w:szCs w:val="24"/>
        </w:rPr>
      </w:pPr>
    </w:p>
    <w:p w:rsidR="00D43A30" w:rsidRPr="000C4EA5" w:rsidRDefault="00D43A30" w:rsidP="00D43A30">
      <w:pPr>
        <w:rPr>
          <w:sz w:val="24"/>
          <w:szCs w:val="28"/>
        </w:rPr>
      </w:pPr>
    </w:p>
    <w:p w:rsidR="00D43A30" w:rsidRPr="000C4EA5" w:rsidRDefault="00D43A30" w:rsidP="00D43A30">
      <w:pPr>
        <w:rPr>
          <w:sz w:val="24"/>
          <w:szCs w:val="28"/>
        </w:rPr>
      </w:pPr>
      <w:r w:rsidRPr="000C4EA5">
        <w:rPr>
          <w:sz w:val="24"/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43A30" w:rsidRPr="000C4EA5" w:rsidTr="000C4EA5">
        <w:trPr>
          <w:trHeight w:val="1698"/>
        </w:trPr>
        <w:tc>
          <w:tcPr>
            <w:tcW w:w="8613" w:type="dxa"/>
            <w:hideMark/>
          </w:tcPr>
          <w:p w:rsidR="00D43A30" w:rsidRPr="000C4EA5" w:rsidRDefault="00D43A30" w:rsidP="008E4BE1">
            <w:pPr>
              <w:spacing w:line="256" w:lineRule="auto"/>
              <w:rPr>
                <w:b/>
                <w:sz w:val="24"/>
                <w:szCs w:val="28"/>
              </w:rPr>
            </w:pPr>
            <w:r w:rsidRPr="000C4EA5">
              <w:rPr>
                <w:b/>
                <w:sz w:val="24"/>
                <w:szCs w:val="28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D43A30" w:rsidRPr="000C4EA5" w:rsidRDefault="00D43A30" w:rsidP="008E4BE1">
      <w:pPr>
        <w:ind w:firstLine="708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</w:t>
      </w:r>
      <w:r w:rsidR="00266587">
        <w:rPr>
          <w:sz w:val="24"/>
          <w:szCs w:val="28"/>
        </w:rPr>
        <w:t>м</w:t>
      </w:r>
      <w:r w:rsidRPr="000C4EA5">
        <w:rPr>
          <w:sz w:val="24"/>
          <w:szCs w:val="28"/>
        </w:rPr>
        <w:t xml:space="preserve">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проблем пожарной безопасности, Администрация Шатровского муниципального округа Курганской области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ПОСТАНОВЛЯЕТ:</w:t>
      </w:r>
    </w:p>
    <w:p w:rsidR="00D43A30" w:rsidRPr="000C4EA5" w:rsidRDefault="00D43A30" w:rsidP="00D43A30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1. Внести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 следующее изменение:</w:t>
      </w:r>
    </w:p>
    <w:p w:rsidR="00D43A30" w:rsidRPr="000C4EA5" w:rsidRDefault="00D43A30" w:rsidP="008E4BE1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 xml:space="preserve">приложение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2024-2026годы» изложить в редакции согласно </w:t>
      </w:r>
      <w:proofErr w:type="gramStart"/>
      <w:r w:rsidRPr="000C4EA5">
        <w:rPr>
          <w:sz w:val="24"/>
          <w:szCs w:val="28"/>
        </w:rPr>
        <w:t>приложению</w:t>
      </w:r>
      <w:proofErr w:type="gramEnd"/>
      <w:r w:rsidRPr="000C4EA5">
        <w:rPr>
          <w:sz w:val="24"/>
          <w:szCs w:val="28"/>
        </w:rPr>
        <w:t xml:space="preserve"> к настоящему постановлению.</w:t>
      </w:r>
    </w:p>
    <w:p w:rsidR="00D43A30" w:rsidRPr="000C4EA5" w:rsidRDefault="00D43A30" w:rsidP="008E4BE1">
      <w:pPr>
        <w:ind w:firstLine="567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2.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D43A30" w:rsidRPr="000C4EA5" w:rsidRDefault="00D43A30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8"/>
          <w:lang w:eastAsia="ru-RU" w:bidi="ar-SA"/>
        </w:rPr>
      </w:pPr>
      <w:r w:rsidRPr="000C4EA5">
        <w:rPr>
          <w:sz w:val="24"/>
          <w:szCs w:val="28"/>
        </w:rPr>
        <w:lastRenderedPageBreak/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2A368A" w:rsidRPr="000C4EA5" w:rsidRDefault="002A368A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Глава Шатровского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муниципального округа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Курганской области                        </w:t>
      </w:r>
      <w:r w:rsidR="002A368A" w:rsidRPr="000C4EA5">
        <w:rPr>
          <w:color w:val="auto"/>
          <w:sz w:val="24"/>
          <w:szCs w:val="28"/>
        </w:rPr>
        <w:t xml:space="preserve"> </w:t>
      </w:r>
      <w:r w:rsidRPr="000C4EA5">
        <w:rPr>
          <w:color w:val="auto"/>
          <w:sz w:val="24"/>
          <w:szCs w:val="28"/>
        </w:rPr>
        <w:t xml:space="preserve">      </w:t>
      </w:r>
      <w:r w:rsidR="000C4EA5">
        <w:rPr>
          <w:color w:val="auto"/>
          <w:sz w:val="24"/>
          <w:szCs w:val="28"/>
        </w:rPr>
        <w:t xml:space="preserve">                </w:t>
      </w:r>
      <w:r w:rsidRPr="000C4EA5">
        <w:rPr>
          <w:color w:val="auto"/>
          <w:sz w:val="24"/>
          <w:szCs w:val="28"/>
        </w:rPr>
        <w:t xml:space="preserve">          </w:t>
      </w:r>
      <w:r w:rsidR="00DE3CFA" w:rsidRPr="000C4EA5">
        <w:rPr>
          <w:color w:val="auto"/>
          <w:sz w:val="24"/>
          <w:szCs w:val="28"/>
        </w:rPr>
        <w:t xml:space="preserve">   </w:t>
      </w:r>
      <w:r w:rsidRPr="000C4EA5">
        <w:rPr>
          <w:color w:val="auto"/>
          <w:sz w:val="24"/>
          <w:szCs w:val="28"/>
        </w:rPr>
        <w:t xml:space="preserve">                                  Л.А. Рассохин  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Default="00D43A30" w:rsidP="00D43A30">
      <w:pPr>
        <w:jc w:val="both"/>
        <w:rPr>
          <w:color w:val="auto"/>
          <w:szCs w:val="28"/>
        </w:rPr>
      </w:pPr>
    </w:p>
    <w:p w:rsidR="002A368A" w:rsidRDefault="002A368A" w:rsidP="00D43A30">
      <w:pPr>
        <w:jc w:val="both"/>
        <w:rPr>
          <w:color w:val="auto"/>
          <w:szCs w:val="28"/>
        </w:rPr>
      </w:pPr>
    </w:p>
    <w:p w:rsidR="00E209DB" w:rsidRDefault="00E209DB" w:rsidP="00D43A30">
      <w:pPr>
        <w:jc w:val="both"/>
        <w:rPr>
          <w:color w:val="auto"/>
          <w:szCs w:val="28"/>
        </w:rPr>
      </w:pPr>
    </w:p>
    <w:p w:rsidR="00E540D0" w:rsidRDefault="00E540D0" w:rsidP="00D43A30">
      <w:pPr>
        <w:jc w:val="both"/>
        <w:rPr>
          <w:color w:val="auto"/>
          <w:szCs w:val="28"/>
        </w:rPr>
      </w:pPr>
    </w:p>
    <w:p w:rsidR="00E540D0" w:rsidRDefault="00E540D0" w:rsidP="00D43A30">
      <w:pPr>
        <w:jc w:val="both"/>
        <w:rPr>
          <w:color w:val="auto"/>
          <w:szCs w:val="28"/>
        </w:rPr>
      </w:pPr>
    </w:p>
    <w:p w:rsidR="001946A6" w:rsidRPr="002A368A" w:rsidRDefault="001946A6" w:rsidP="00D43A30">
      <w:pPr>
        <w:jc w:val="both"/>
        <w:rPr>
          <w:color w:val="auto"/>
          <w:szCs w:val="28"/>
        </w:rPr>
      </w:pPr>
    </w:p>
    <w:p w:rsidR="00B263A2" w:rsidRDefault="001D1A85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В.Н. Золотавин</w:t>
      </w:r>
    </w:p>
    <w:p w:rsidR="00E540D0" w:rsidRDefault="00EC3EDE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9 15 58</w:t>
      </w:r>
    </w:p>
    <w:p w:rsidR="00EC3EDE" w:rsidRPr="001D62A4" w:rsidRDefault="00EC3EDE" w:rsidP="00D43A30">
      <w:pPr>
        <w:jc w:val="both"/>
        <w:rPr>
          <w:color w:val="auto"/>
          <w:sz w:val="24"/>
          <w:szCs w:val="24"/>
        </w:rPr>
      </w:pPr>
    </w:p>
    <w:p w:rsidR="00EC3EDE" w:rsidRPr="001D62A4" w:rsidRDefault="00EC3EDE" w:rsidP="00DE3CFA">
      <w:pPr>
        <w:jc w:val="both"/>
        <w:rPr>
          <w:sz w:val="24"/>
          <w:szCs w:val="24"/>
        </w:rPr>
        <w:sectPr w:rsidR="00EC3EDE" w:rsidRPr="001D62A4" w:rsidSect="001946A6">
          <w:pgSz w:w="11906" w:h="16838"/>
          <w:pgMar w:top="1276" w:right="707" w:bottom="1135" w:left="1985" w:header="708" w:footer="708" w:gutter="0"/>
          <w:cols w:space="708"/>
          <w:docGrid w:linePitch="360"/>
        </w:sect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8008"/>
      </w:tblGrid>
      <w:tr w:rsidR="00DE3CFA" w:rsidRPr="000C4EA5" w:rsidTr="000C4EA5">
        <w:trPr>
          <w:trHeight w:val="555"/>
        </w:trPr>
        <w:tc>
          <w:tcPr>
            <w:tcW w:w="8008" w:type="dxa"/>
          </w:tcPr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Приложение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к постановлению Администрации Шатровского муниципального округа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от</w:t>
            </w:r>
            <w:r w:rsidR="00C20DB0">
              <w:rPr>
                <w:sz w:val="24"/>
                <w:szCs w:val="24"/>
              </w:rPr>
              <w:t xml:space="preserve">   08   июля   2025   года   №   420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187275" w:rsidRPr="000C4EA5" w:rsidRDefault="00187275" w:rsidP="00187275">
      <w:pPr>
        <w:jc w:val="both"/>
        <w:rPr>
          <w:sz w:val="24"/>
          <w:szCs w:val="24"/>
        </w:r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7993"/>
      </w:tblGrid>
      <w:tr w:rsidR="00DE3CFA" w:rsidRPr="000C4EA5" w:rsidTr="000C4EA5">
        <w:trPr>
          <w:trHeight w:val="390"/>
        </w:trPr>
        <w:tc>
          <w:tcPr>
            <w:tcW w:w="7993" w:type="dxa"/>
          </w:tcPr>
          <w:p w:rsidR="001D62A4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 xml:space="preserve">«Приложение </w:t>
            </w:r>
          </w:p>
          <w:p w:rsidR="00DE3CFA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>к муниципальной программе Шатровского муниципального округа Курганской области «Защита населения и территорий от чрезвычайных ситуаций, обеспечение пожарной безопасности и опасности людей на водных объектах на территории  Шатровского муниципального округа Курганской области» на 2024-2026 годы»</w:t>
            </w:r>
          </w:p>
        </w:tc>
      </w:tr>
    </w:tbl>
    <w:p w:rsidR="00DE3CFA" w:rsidRPr="000C4EA5" w:rsidRDefault="00DE3CFA" w:rsidP="00187275">
      <w:pPr>
        <w:rPr>
          <w:b/>
          <w:sz w:val="24"/>
          <w:szCs w:val="24"/>
        </w:rPr>
      </w:pPr>
    </w:p>
    <w:p w:rsidR="00187275" w:rsidRPr="000C4EA5" w:rsidRDefault="00187275" w:rsidP="00187275">
      <w:pPr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ПЕРЕЧЕНЬ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</w:p>
    <w:tbl>
      <w:tblPr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275"/>
        <w:gridCol w:w="1264"/>
        <w:gridCol w:w="1288"/>
        <w:gridCol w:w="992"/>
        <w:gridCol w:w="1134"/>
        <w:gridCol w:w="1134"/>
        <w:gridCol w:w="1276"/>
      </w:tblGrid>
      <w:tr w:rsidR="00187275" w:rsidRPr="000C4EA5" w:rsidTr="00AD0863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ab/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pStyle w:val="21"/>
              <w:tabs>
                <w:tab w:val="left" w:pos="1655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proofErr w:type="gramStart"/>
            <w:r w:rsidRPr="000C4EA5">
              <w:rPr>
                <w:sz w:val="24"/>
                <w:szCs w:val="24"/>
              </w:rPr>
              <w:t>Потребность,  ед.</w:t>
            </w:r>
            <w:proofErr w:type="gramEnd"/>
            <w:r w:rsidRPr="000C4EA5">
              <w:rPr>
                <w:sz w:val="24"/>
                <w:szCs w:val="24"/>
              </w:rPr>
              <w:t xml:space="preserve"> 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(согласно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информации предоставленной в ДГЗ)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ind w:right="63"/>
              <w:rPr>
                <w:sz w:val="24"/>
                <w:szCs w:val="24"/>
              </w:rPr>
            </w:pPr>
            <w:proofErr w:type="gramStart"/>
            <w:r w:rsidRPr="000C4EA5">
              <w:rPr>
                <w:sz w:val="24"/>
                <w:szCs w:val="24"/>
              </w:rPr>
              <w:t>Стоимость  (</w:t>
            </w:r>
            <w:proofErr w:type="gramEnd"/>
            <w:r w:rsidRPr="000C4EA5">
              <w:rPr>
                <w:sz w:val="24"/>
                <w:szCs w:val="24"/>
              </w:rPr>
              <w:t>за ед. измерения в тыс. руб.)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 по коммерческим предложениям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C4EA5">
              <w:rPr>
                <w:rFonts w:ascii="PT Astra Serif" w:hAnsi="PT Astra Serif"/>
                <w:sz w:val="24"/>
                <w:szCs w:val="24"/>
              </w:rPr>
              <w:t>Потребность  на</w:t>
            </w:r>
            <w:proofErr w:type="gramEnd"/>
            <w:r w:rsidRPr="000C4EA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Источник   финансирования (областной/местный /софинансирование)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87275" w:rsidRPr="000C4EA5" w:rsidTr="00AD0863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 тыс. руб.</w:t>
            </w:r>
          </w:p>
        </w:tc>
      </w:tr>
      <w:tr w:rsidR="00187275" w:rsidRPr="000C4EA5" w:rsidTr="00AD0863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</w:t>
            </w:r>
            <w:r w:rsidR="00AD0863"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сухой растительности и камыша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га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</w:t>
            </w:r>
            <w:r w:rsidR="003525A8" w:rsidRPr="000C4EA5">
              <w:rPr>
                <w:sz w:val="24"/>
                <w:szCs w:val="24"/>
              </w:rPr>
              <w:t>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Обновление вокруг всех населенных пунктов округа противопожарных минерализованных полос шириной не менее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10 метров (в случае необходимости увеличение до безопасной)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118 га.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3570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7182</w:t>
            </w:r>
          </w:p>
        </w:tc>
      </w:tr>
      <w:tr w:rsidR="00187275" w:rsidRPr="000C4EA5" w:rsidTr="00AD0863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C4EA5">
              <w:rPr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10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65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091AC1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091AC1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275" w:rsidRPr="000C4EA5" w:rsidRDefault="00187275" w:rsidP="00904B21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</w:tr>
      <w:tr w:rsidR="00187275" w:rsidRPr="000C4EA5" w:rsidTr="00AD0863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</w:t>
            </w: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расположенных в населенных пунктах округа и на прилегающих к ним территориях, в том числе устройство пирсов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54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3240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rPr>
          <w:trHeight w:val="7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68 чел.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71,2</w:t>
            </w:r>
          </w:p>
        </w:tc>
      </w:tr>
      <w:tr w:rsidR="00187275" w:rsidRPr="000C4EA5" w:rsidTr="00AD0863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1311,741</w:t>
            </w:r>
          </w:p>
          <w:p w:rsidR="00187275" w:rsidRPr="000C4EA5" w:rsidRDefault="00187275" w:rsidP="00904B2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на собраниях и сходах граждан по месту их жительства, а также при патрулировании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случае необходимости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1710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95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Создание резерва материальных и финансовых ресурсов для предупреждения и ликвидации пожаров (в том числе ландшафтных (природных) пожаров), а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также чрезвычайных ситуаций природного и техногенного характера</w:t>
            </w:r>
          </w:p>
          <w:p w:rsidR="000C4EA5" w:rsidRPr="000C4EA5" w:rsidRDefault="000C4EA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</w:tr>
      <w:tr w:rsidR="00187275" w:rsidRPr="000C4EA5" w:rsidTr="000C4EA5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Default="0018727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Оборудование пляжа на территории округа</w:t>
            </w:r>
          </w:p>
          <w:p w:rsidR="000C4EA5" w:rsidRPr="000C4EA5" w:rsidRDefault="000C4EA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</w:tr>
      <w:tr w:rsidR="003525A8" w:rsidRPr="000C4EA5" w:rsidTr="00AD0863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4E7A8B" w:rsidP="004E7A8B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505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3525A8" w:rsidRPr="000C4EA5" w:rsidTr="00AD0863">
        <w:trPr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72667B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Pr="000C4EA5" w:rsidRDefault="0072667B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Default="0072667B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</w:t>
            </w:r>
            <w:r w:rsidR="00FD0994" w:rsidRPr="000C4EA5">
              <w:rPr>
                <w:sz w:val="24"/>
                <w:szCs w:val="24"/>
              </w:rPr>
              <w:t>Приобретение электросирен (прочие материалы для монтажа) для оповещения людей в случае возникновения чрезвычайных ситуаций природного и техногенного характера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22,24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Расходы по устройству минерализованной полосы, опашке населенных пунктов на территории Шатровского муниципального округа Курганской области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Расходы на окос населенных пунктов на территории Шатровского муниципального округа Курганской области </w:t>
            </w:r>
          </w:p>
          <w:p w:rsidR="000C4EA5" w:rsidRPr="000C4EA5" w:rsidRDefault="000C4EA5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Строительство источников наружного противопожарного водоснабжения в населенных пунктах на территории Шатровского муниципального округа Курганской области</w:t>
            </w:r>
          </w:p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</w:t>
            </w:r>
            <w:r w:rsidR="005D396C" w:rsidRPr="000C4EA5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</w:tr>
      <w:tr w:rsidR="0013165A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65A">
              <w:rPr>
                <w:sz w:val="24"/>
                <w:szCs w:val="24"/>
              </w:rPr>
              <w:t xml:space="preserve">Транспортные услуги по доставке инженерной машины </w:t>
            </w:r>
            <w:proofErr w:type="spellStart"/>
            <w:r w:rsidRPr="0013165A">
              <w:rPr>
                <w:sz w:val="24"/>
                <w:szCs w:val="24"/>
              </w:rPr>
              <w:t>разграждения</w:t>
            </w:r>
            <w:proofErr w:type="spellEnd"/>
            <w:r w:rsidRPr="0013165A">
              <w:rPr>
                <w:sz w:val="24"/>
                <w:szCs w:val="24"/>
              </w:rPr>
              <w:t xml:space="preserve"> (ИМР-2)</w:t>
            </w:r>
            <w:r w:rsidR="002D4BC6">
              <w:rPr>
                <w:sz w:val="24"/>
                <w:szCs w:val="24"/>
              </w:rPr>
              <w:t xml:space="preserve"> (прочие услуги)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EF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D1A85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0C4EA5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5D396C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185056,88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730E09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E4BE1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271,58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3542BB" w:rsidP="00BF3D8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  <w:r w:rsidR="00BF3D81">
              <w:rPr>
                <w:rFonts w:ascii="PT Astra Serif" w:hAnsi="PT Astra Serif"/>
                <w:color w:val="000000"/>
                <w:sz w:val="24"/>
                <w:szCs w:val="24"/>
              </w:rPr>
              <w:t>396</w:t>
            </w:r>
            <w:r w:rsidR="004E7A8B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BF3D81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39082,7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8E4BE1" w:rsidP="00061F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061FA8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,58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Из них 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A439C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27690,08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CA77B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8210,78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BF3D81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7274,4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061FA8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,18</w:t>
            </w:r>
          </w:p>
        </w:tc>
      </w:tr>
      <w:tr w:rsidR="00175468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</w:t>
            </w:r>
            <w:r w:rsidR="00D6621F" w:rsidRPr="000C4EA5">
              <w:rPr>
                <w:sz w:val="24"/>
                <w:szCs w:val="24"/>
              </w:rPr>
              <w:t>4</w:t>
            </w:r>
            <w:r w:rsidRPr="000C4EA5">
              <w:rPr>
                <w:sz w:val="24"/>
                <w:szCs w:val="24"/>
              </w:rPr>
              <w:t>060,8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780039" w:rsidP="00BF3D8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</w:t>
            </w:r>
            <w:r w:rsidR="00BF3D81">
              <w:rPr>
                <w:sz w:val="24"/>
                <w:szCs w:val="24"/>
              </w:rPr>
              <w:t>3758</w:t>
            </w:r>
            <w:r w:rsidR="004E7A8B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4E7A8B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31808,3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3542BB" w:rsidRPr="000C4EA5">
              <w:rPr>
                <w:sz w:val="24"/>
                <w:szCs w:val="24"/>
              </w:rPr>
              <w:t>8</w:t>
            </w:r>
            <w:r w:rsidR="004E7A8B" w:rsidRPr="000C4EA5">
              <w:rPr>
                <w:sz w:val="24"/>
                <w:szCs w:val="24"/>
              </w:rPr>
              <w:t>677</w:t>
            </w:r>
            <w:r w:rsidRPr="000C4EA5">
              <w:rPr>
                <w:sz w:val="24"/>
                <w:szCs w:val="24"/>
              </w:rPr>
              <w:t>,4</w:t>
            </w:r>
          </w:p>
        </w:tc>
      </w:tr>
    </w:tbl>
    <w:p w:rsidR="00187275" w:rsidRDefault="00EC3EDE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FA19D3" w:rsidRPr="000C4EA5" w:rsidRDefault="00FA19D3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</w:p>
    <w:p w:rsidR="00187275" w:rsidRPr="000C4EA5" w:rsidRDefault="00187275" w:rsidP="00FA19D3">
      <w:pPr>
        <w:suppressAutoHyphens w:val="0"/>
        <w:ind w:left="-142"/>
        <w:jc w:val="both"/>
        <w:rPr>
          <w:sz w:val="24"/>
          <w:szCs w:val="24"/>
        </w:rPr>
      </w:pPr>
    </w:p>
    <w:sectPr w:rsidR="00187275" w:rsidRPr="000C4EA5" w:rsidSect="00FA19D3">
      <w:pgSz w:w="16838" w:h="11906" w:orient="landscape"/>
      <w:pgMar w:top="709" w:right="39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2"/>
    <w:rsid w:val="00030A79"/>
    <w:rsid w:val="00056F3E"/>
    <w:rsid w:val="00061FA8"/>
    <w:rsid w:val="000634EC"/>
    <w:rsid w:val="00065ACD"/>
    <w:rsid w:val="000664B9"/>
    <w:rsid w:val="00091AC1"/>
    <w:rsid w:val="000A141F"/>
    <w:rsid w:val="000C4EA5"/>
    <w:rsid w:val="0010588E"/>
    <w:rsid w:val="0010730A"/>
    <w:rsid w:val="0013165A"/>
    <w:rsid w:val="001431FC"/>
    <w:rsid w:val="00175468"/>
    <w:rsid w:val="00187275"/>
    <w:rsid w:val="001946A6"/>
    <w:rsid w:val="001D1A85"/>
    <w:rsid w:val="001D62A4"/>
    <w:rsid w:val="00266587"/>
    <w:rsid w:val="00284A2E"/>
    <w:rsid w:val="0029733C"/>
    <w:rsid w:val="002A368A"/>
    <w:rsid w:val="002C432B"/>
    <w:rsid w:val="002D4BC6"/>
    <w:rsid w:val="002F687A"/>
    <w:rsid w:val="00317022"/>
    <w:rsid w:val="0034329C"/>
    <w:rsid w:val="003525A8"/>
    <w:rsid w:val="003542BB"/>
    <w:rsid w:val="003551C4"/>
    <w:rsid w:val="00355360"/>
    <w:rsid w:val="00377F0E"/>
    <w:rsid w:val="00387A41"/>
    <w:rsid w:val="003C34ED"/>
    <w:rsid w:val="003E57A6"/>
    <w:rsid w:val="00455866"/>
    <w:rsid w:val="00455D39"/>
    <w:rsid w:val="00482F51"/>
    <w:rsid w:val="004C5E5D"/>
    <w:rsid w:val="004D58DF"/>
    <w:rsid w:val="004E7A8B"/>
    <w:rsid w:val="00572EF9"/>
    <w:rsid w:val="00595DD1"/>
    <w:rsid w:val="005A29AA"/>
    <w:rsid w:val="005D396C"/>
    <w:rsid w:val="00646C4D"/>
    <w:rsid w:val="006D3E60"/>
    <w:rsid w:val="00715AB9"/>
    <w:rsid w:val="0072667B"/>
    <w:rsid w:val="00730E09"/>
    <w:rsid w:val="00741817"/>
    <w:rsid w:val="00780039"/>
    <w:rsid w:val="007A5899"/>
    <w:rsid w:val="007A7F48"/>
    <w:rsid w:val="007F3253"/>
    <w:rsid w:val="007F3298"/>
    <w:rsid w:val="008373A8"/>
    <w:rsid w:val="00840279"/>
    <w:rsid w:val="00874A87"/>
    <w:rsid w:val="00895F7F"/>
    <w:rsid w:val="008E1F24"/>
    <w:rsid w:val="008E4BE1"/>
    <w:rsid w:val="00925CB6"/>
    <w:rsid w:val="0096437B"/>
    <w:rsid w:val="009837D2"/>
    <w:rsid w:val="009B2CE0"/>
    <w:rsid w:val="00A0016D"/>
    <w:rsid w:val="00A14D50"/>
    <w:rsid w:val="00A40CCC"/>
    <w:rsid w:val="00A439CB"/>
    <w:rsid w:val="00AA3D15"/>
    <w:rsid w:val="00AD0863"/>
    <w:rsid w:val="00AF1189"/>
    <w:rsid w:val="00B258F2"/>
    <w:rsid w:val="00B263A2"/>
    <w:rsid w:val="00B625F7"/>
    <w:rsid w:val="00B7302B"/>
    <w:rsid w:val="00B82377"/>
    <w:rsid w:val="00BA5D6C"/>
    <w:rsid w:val="00BA61B8"/>
    <w:rsid w:val="00BC32C3"/>
    <w:rsid w:val="00BF3D81"/>
    <w:rsid w:val="00C20DB0"/>
    <w:rsid w:val="00C221C6"/>
    <w:rsid w:val="00C35B4C"/>
    <w:rsid w:val="00C45121"/>
    <w:rsid w:val="00C63DA4"/>
    <w:rsid w:val="00CA77B7"/>
    <w:rsid w:val="00CC7D15"/>
    <w:rsid w:val="00CE747B"/>
    <w:rsid w:val="00D43A30"/>
    <w:rsid w:val="00D56B9D"/>
    <w:rsid w:val="00D6621F"/>
    <w:rsid w:val="00D67DBA"/>
    <w:rsid w:val="00D72949"/>
    <w:rsid w:val="00D876CE"/>
    <w:rsid w:val="00D948AE"/>
    <w:rsid w:val="00DA6FE2"/>
    <w:rsid w:val="00DB66B9"/>
    <w:rsid w:val="00DE3CFA"/>
    <w:rsid w:val="00DF16E4"/>
    <w:rsid w:val="00E16CB1"/>
    <w:rsid w:val="00E209DB"/>
    <w:rsid w:val="00E256D2"/>
    <w:rsid w:val="00E2585C"/>
    <w:rsid w:val="00E540D0"/>
    <w:rsid w:val="00E76220"/>
    <w:rsid w:val="00E95098"/>
    <w:rsid w:val="00EA2385"/>
    <w:rsid w:val="00EB225B"/>
    <w:rsid w:val="00EC3EDE"/>
    <w:rsid w:val="00F00605"/>
    <w:rsid w:val="00F26DFE"/>
    <w:rsid w:val="00F36631"/>
    <w:rsid w:val="00F537DE"/>
    <w:rsid w:val="00F73981"/>
    <w:rsid w:val="00FA19D3"/>
    <w:rsid w:val="00FD099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64EA"/>
  <w15:docId w15:val="{900810A4-F2C0-48AF-9F56-A2EFE29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510F-2784-447B-AF14-5B0DAF94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2025-07-14T04:00:00Z</cp:lastPrinted>
  <dcterms:created xsi:type="dcterms:W3CDTF">2025-07-09T06:17:00Z</dcterms:created>
  <dcterms:modified xsi:type="dcterms:W3CDTF">2025-07-22T10:13:00Z</dcterms:modified>
</cp:coreProperties>
</file>