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F62D98" w:rsidRDefault="000C62F0" w:rsidP="000C62F0">
      <w:pPr>
        <w:keepNext/>
        <w:autoSpaceDE/>
        <w:jc w:val="center"/>
        <w:rPr>
          <w:rFonts w:eastAsia="Arial Unicode MS"/>
          <w:b/>
          <w:kern w:val="2"/>
          <w:sz w:val="32"/>
          <w:szCs w:val="32"/>
          <w:lang w:bidi="hi-IN"/>
        </w:rPr>
      </w:pPr>
      <w:r w:rsidRPr="00F62D98">
        <w:rPr>
          <w:rFonts w:eastAsia="Arial Unicode MS"/>
          <w:b/>
          <w:kern w:val="2"/>
          <w:sz w:val="32"/>
          <w:szCs w:val="32"/>
          <w:lang w:bidi="hi-IN"/>
        </w:rPr>
        <w:t xml:space="preserve">АДМИНИСТРАЦИЯ </w:t>
      </w:r>
    </w:p>
    <w:p w:rsidR="000C62F0" w:rsidRPr="00F62D98" w:rsidRDefault="000C62F0" w:rsidP="000C62F0">
      <w:pPr>
        <w:keepNext/>
        <w:autoSpaceDE/>
        <w:jc w:val="center"/>
        <w:rPr>
          <w:rFonts w:eastAsia="Arial Unicode MS"/>
          <w:b/>
          <w:kern w:val="2"/>
          <w:sz w:val="32"/>
          <w:szCs w:val="32"/>
          <w:lang w:bidi="hi-IN"/>
        </w:rPr>
      </w:pPr>
      <w:r w:rsidRPr="00F62D98">
        <w:rPr>
          <w:rFonts w:eastAsia="Arial Unicode MS"/>
          <w:b/>
          <w:kern w:val="2"/>
          <w:sz w:val="32"/>
          <w:szCs w:val="32"/>
          <w:lang w:bidi="hi-IN"/>
        </w:rPr>
        <w:t>ШАТРОВСКОГО МУНИЦИПАЛЬНОГО ОКРУГА</w:t>
      </w:r>
    </w:p>
    <w:p w:rsidR="000C62F0" w:rsidRPr="00F62D98" w:rsidRDefault="000C62F0" w:rsidP="000C62F0">
      <w:pPr>
        <w:keepNext/>
        <w:autoSpaceDE/>
        <w:jc w:val="center"/>
        <w:rPr>
          <w:rFonts w:eastAsia="Arial Unicode MS"/>
          <w:b/>
          <w:kern w:val="2"/>
          <w:sz w:val="28"/>
          <w:szCs w:val="24"/>
          <w:lang w:bidi="hi-IN"/>
        </w:rPr>
      </w:pPr>
      <w:r w:rsidRPr="00F62D98">
        <w:rPr>
          <w:rFonts w:eastAsia="Arial Unicode MS"/>
          <w:b/>
          <w:kern w:val="2"/>
          <w:sz w:val="32"/>
          <w:szCs w:val="32"/>
          <w:lang w:bidi="hi-IN"/>
        </w:rPr>
        <w:t>КУРГАНСКОЙ ОБЛАСТИ</w:t>
      </w:r>
    </w:p>
    <w:p w:rsidR="000C62F0" w:rsidRPr="00F62D98" w:rsidRDefault="00F818EA" w:rsidP="00A74375">
      <w:pPr>
        <w:keepNext/>
        <w:tabs>
          <w:tab w:val="left" w:pos="5475"/>
        </w:tabs>
        <w:autoSpaceDE/>
        <w:rPr>
          <w:rFonts w:eastAsia="Arial Unicode MS"/>
          <w:b/>
          <w:kern w:val="2"/>
          <w:sz w:val="28"/>
          <w:szCs w:val="24"/>
          <w:lang w:bidi="hi-IN"/>
        </w:rPr>
      </w:pPr>
      <w:r w:rsidRPr="00F62D98">
        <w:rPr>
          <w:rFonts w:eastAsia="Arial Unicode MS"/>
          <w:b/>
          <w:kern w:val="2"/>
          <w:sz w:val="28"/>
          <w:szCs w:val="24"/>
          <w:lang w:bidi="hi-IN"/>
        </w:rPr>
        <w:tab/>
      </w:r>
    </w:p>
    <w:p w:rsidR="00F818EA" w:rsidRPr="00F62D98" w:rsidRDefault="00F818EA" w:rsidP="00A74375">
      <w:pPr>
        <w:keepNext/>
        <w:autoSpaceDE/>
        <w:rPr>
          <w:rFonts w:eastAsia="Arial Unicode MS"/>
          <w:b/>
          <w:kern w:val="2"/>
          <w:sz w:val="28"/>
          <w:szCs w:val="24"/>
          <w:lang w:bidi="hi-IN"/>
        </w:rPr>
      </w:pPr>
    </w:p>
    <w:p w:rsidR="000C62F0" w:rsidRPr="00F62D98" w:rsidRDefault="000C62F0" w:rsidP="000C62F0">
      <w:pPr>
        <w:keepNext/>
        <w:autoSpaceDE/>
        <w:jc w:val="center"/>
        <w:rPr>
          <w:rFonts w:eastAsia="Arial Unicode MS"/>
          <w:b/>
          <w:kern w:val="2"/>
          <w:sz w:val="44"/>
          <w:szCs w:val="44"/>
          <w:lang w:bidi="hi-IN"/>
        </w:rPr>
      </w:pPr>
      <w:r w:rsidRPr="00F62D98">
        <w:rPr>
          <w:rFonts w:eastAsia="Arial Unicode MS"/>
          <w:b/>
          <w:kern w:val="2"/>
          <w:sz w:val="44"/>
          <w:szCs w:val="44"/>
          <w:lang w:bidi="hi-IN"/>
        </w:rPr>
        <w:t>ПОСТАНОВЛЕНИЕ</w:t>
      </w:r>
    </w:p>
    <w:p w:rsidR="00F818EA" w:rsidRPr="00F62D98" w:rsidRDefault="00F818EA" w:rsidP="00F818EA">
      <w:pPr>
        <w:keepNext/>
        <w:tabs>
          <w:tab w:val="left" w:pos="8647"/>
        </w:tabs>
        <w:autoSpaceDE/>
        <w:jc w:val="both"/>
        <w:rPr>
          <w:rFonts w:eastAsia="Arial Unicode MS"/>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8"/>
          <w:szCs w:val="24"/>
          <w:lang w:bidi="hi-IN"/>
        </w:rPr>
        <w:t xml:space="preserve">от </w:t>
      </w:r>
      <w:r w:rsidR="00F32526">
        <w:rPr>
          <w:rFonts w:ascii="PT Astra Serif" w:eastAsia="Arial Unicode MS" w:hAnsi="PT Astra Serif" w:cs="Mangal"/>
          <w:kern w:val="2"/>
          <w:sz w:val="28"/>
          <w:szCs w:val="24"/>
          <w:lang w:bidi="hi-IN"/>
        </w:rPr>
        <w:t xml:space="preserve">28 мая 2024 года   </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w:t>
      </w:r>
      <w:r w:rsidR="00F32526">
        <w:rPr>
          <w:rFonts w:ascii="PT Astra Serif" w:eastAsia="Arial Unicode MS" w:hAnsi="PT Astra Serif" w:cs="Mangal"/>
          <w:kern w:val="2"/>
          <w:sz w:val="28"/>
          <w:szCs w:val="24"/>
          <w:lang w:bidi="hi-IN"/>
        </w:rPr>
        <w:t>437</w:t>
      </w:r>
      <w:r w:rsidR="000C53CD">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F32526">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6817BC" w:rsidRDefault="00F62D98" w:rsidP="00445435">
      <w:pPr>
        <w:keepNext/>
        <w:tabs>
          <w:tab w:val="left" w:pos="8100"/>
        </w:tabs>
        <w:autoSpaceDE/>
        <w:jc w:val="center"/>
        <w:rPr>
          <w:b/>
          <w:sz w:val="24"/>
          <w:szCs w:val="24"/>
        </w:rPr>
      </w:pPr>
      <w:r>
        <w:rPr>
          <w:rFonts w:eastAsia="Arial Unicode MS"/>
          <w:b/>
          <w:bCs/>
          <w:kern w:val="2"/>
          <w:sz w:val="24"/>
          <w:szCs w:val="24"/>
          <w:lang w:bidi="hi-IN"/>
        </w:rPr>
        <w:t>О внесении изменения</w:t>
      </w:r>
      <w:r w:rsidR="000C53CD" w:rsidRPr="00445435">
        <w:rPr>
          <w:rFonts w:eastAsia="Arial Unicode MS"/>
          <w:b/>
          <w:bCs/>
          <w:kern w:val="2"/>
          <w:sz w:val="24"/>
          <w:szCs w:val="24"/>
          <w:lang w:bidi="hi-IN"/>
        </w:rPr>
        <w:t xml:space="preserve">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w:t>
      </w:r>
      <w:r w:rsidR="006817BC">
        <w:rPr>
          <w:rFonts w:eastAsia="Arial Unicode MS"/>
          <w:b/>
          <w:bCs/>
          <w:kern w:val="2"/>
          <w:sz w:val="24"/>
          <w:szCs w:val="24"/>
          <w:lang w:bidi="hi-IN"/>
        </w:rPr>
        <w:t>24</w:t>
      </w:r>
      <w:r w:rsidR="000C53CD" w:rsidRPr="00445435">
        <w:rPr>
          <w:rFonts w:eastAsia="Arial Unicode MS"/>
          <w:b/>
          <w:bCs/>
          <w:kern w:val="2"/>
          <w:sz w:val="24"/>
          <w:szCs w:val="24"/>
          <w:lang w:bidi="hi-IN"/>
        </w:rPr>
        <w:t xml:space="preserve"> </w:t>
      </w:r>
      <w:r w:rsidR="006817BC">
        <w:rPr>
          <w:rFonts w:eastAsia="Arial Unicode MS"/>
          <w:b/>
          <w:bCs/>
          <w:kern w:val="2"/>
          <w:sz w:val="24"/>
          <w:szCs w:val="24"/>
          <w:lang w:bidi="hi-IN"/>
        </w:rPr>
        <w:t>марта</w:t>
      </w:r>
      <w:r w:rsidR="000C53CD"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000C53CD" w:rsidRPr="00445435">
        <w:rPr>
          <w:rFonts w:eastAsia="Arial Unicode MS"/>
          <w:b/>
          <w:bCs/>
          <w:kern w:val="2"/>
          <w:sz w:val="24"/>
          <w:szCs w:val="24"/>
          <w:lang w:bidi="hi-IN"/>
        </w:rPr>
        <w:t xml:space="preserve"> года № </w:t>
      </w:r>
      <w:r w:rsidR="006817BC">
        <w:rPr>
          <w:rFonts w:eastAsia="Arial Unicode MS"/>
          <w:b/>
          <w:bCs/>
          <w:kern w:val="2"/>
          <w:sz w:val="24"/>
          <w:szCs w:val="24"/>
          <w:lang w:bidi="hi-IN"/>
        </w:rPr>
        <w:t>141</w:t>
      </w:r>
      <w:r w:rsidR="000C53CD" w:rsidRP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«Об утверждении Административного регламента предоставления</w:t>
      </w:r>
      <w:r w:rsid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муниципальной</w:t>
      </w:r>
      <w:bookmarkStart w:id="0" w:name="_GoBack"/>
      <w:bookmarkEnd w:id="0"/>
      <w:r w:rsidR="00445435" w:rsidRPr="00445435">
        <w:rPr>
          <w:rFonts w:eastAsia="Arial Unicode MS"/>
          <w:b/>
          <w:bCs/>
          <w:kern w:val="2"/>
          <w:sz w:val="24"/>
          <w:szCs w:val="24"/>
          <w:lang w:bidi="hi-IN"/>
        </w:rPr>
        <w:t xml:space="preserve"> услуги </w:t>
      </w:r>
      <w:r w:rsidR="00445435" w:rsidRPr="00445435">
        <w:rPr>
          <w:rFonts w:eastAsia="Arial Unicode MS"/>
          <w:b/>
          <w:w w:val="105"/>
          <w:kern w:val="2"/>
          <w:sz w:val="24"/>
          <w:szCs w:val="24"/>
          <w:lang w:bidi="hi-IN"/>
        </w:rPr>
        <w:t>«</w:t>
      </w:r>
      <w:r w:rsidR="006817BC">
        <w:rPr>
          <w:b/>
          <w:sz w:val="24"/>
          <w:szCs w:val="24"/>
        </w:rPr>
        <w:t>Утверждение схемы расположения земельного участка или земельных участков на кадастровом</w:t>
      </w:r>
    </w:p>
    <w:p w:rsidR="00445435" w:rsidRPr="00445435" w:rsidRDefault="006817BC" w:rsidP="00445435">
      <w:pPr>
        <w:keepNext/>
        <w:tabs>
          <w:tab w:val="left" w:pos="8100"/>
        </w:tabs>
        <w:autoSpaceDE/>
        <w:jc w:val="center"/>
        <w:rPr>
          <w:rFonts w:eastAsia="Arial Unicode MS"/>
          <w:b/>
          <w:kern w:val="2"/>
          <w:sz w:val="24"/>
          <w:szCs w:val="24"/>
          <w:lang w:bidi="hi-IN"/>
        </w:rPr>
      </w:pPr>
      <w:r>
        <w:rPr>
          <w:b/>
          <w:sz w:val="24"/>
          <w:szCs w:val="24"/>
        </w:rPr>
        <w:t xml:space="preserve"> плане территории</w:t>
      </w:r>
      <w:r w:rsidR="00445435" w:rsidRPr="00445435">
        <w:rPr>
          <w:rFonts w:eastAsia="Arial Unicode MS"/>
          <w:b/>
          <w:w w:val="105"/>
          <w:kern w:val="2"/>
          <w:sz w:val="24"/>
          <w:szCs w:val="24"/>
          <w:lang w:bidi="hi-IN"/>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445435" w:rsidRPr="00445435" w:rsidRDefault="00445435" w:rsidP="00445435">
      <w:pPr>
        <w:autoSpaceDE/>
        <w:ind w:firstLine="709"/>
        <w:jc w:val="both"/>
        <w:rPr>
          <w:rFonts w:eastAsia="Arial Unicode MS"/>
          <w:b/>
          <w:bCs/>
          <w:kern w:val="2"/>
          <w:sz w:val="24"/>
          <w:szCs w:val="24"/>
          <w:lang w:bidi="hi-IN"/>
        </w:rPr>
      </w:pPr>
      <w:r w:rsidRPr="00445435">
        <w:rPr>
          <w:rFonts w:eastAsia="Arial Unicode MS"/>
          <w:kern w:val="2"/>
          <w:sz w:val="24"/>
          <w:szCs w:val="24"/>
          <w:lang w:bidi="hi-IN"/>
        </w:rPr>
        <w:t xml:space="preserve">В соответствии с Градостроительным кодексом Российской Федерации, Федеральными законами от 6 октября 2003 года </w:t>
      </w:r>
      <w:hyperlink r:id="rId9" w:history="1">
        <w:r w:rsidRPr="00445435">
          <w:rPr>
            <w:rFonts w:eastAsia="Arial Unicode MS"/>
            <w:color w:val="000080"/>
            <w:kern w:val="2"/>
            <w:sz w:val="24"/>
            <w:szCs w:val="24"/>
            <w:lang w:bidi="hi-IN"/>
          </w:rPr>
          <w:t>№</w:t>
        </w:r>
      </w:hyperlink>
      <w:r w:rsidRPr="00445435">
        <w:rPr>
          <w:rFonts w:eastAsia="Arial Unicode MS"/>
          <w:kern w:val="2"/>
          <w:sz w:val="24"/>
          <w:szCs w:val="24"/>
          <w:lang w:bidi="hi-IN"/>
        </w:rPr>
        <w:t xml:space="preserve"> 131-ФЗ «Об общих принципах организации местного самоуправления в Российской Федерации», от 27 июля 2010 года   </w:t>
      </w:r>
      <w:hyperlink r:id="rId10" w:history="1">
        <w:r w:rsidRPr="00445435">
          <w:rPr>
            <w:rFonts w:eastAsia="Arial Unicode MS"/>
            <w:kern w:val="2"/>
            <w:sz w:val="24"/>
            <w:szCs w:val="24"/>
            <w:lang w:bidi="hi-IN"/>
          </w:rPr>
          <w:t>№</w:t>
        </w:r>
      </w:hyperlink>
      <w:r w:rsidRPr="00445435">
        <w:rPr>
          <w:rFonts w:eastAsia="Arial Unicode MS"/>
          <w:kern w:val="2"/>
          <w:sz w:val="24"/>
          <w:szCs w:val="24"/>
          <w:lang w:bidi="hi-IN"/>
        </w:rPr>
        <w:t xml:space="preserve"> 210-ФЗ «Об организации предоставления государственных и муниципальных услуг», постановлением Администрации Шатровского муниципального округа от 7 февраля 2022 года №</w:t>
      </w:r>
      <w:r w:rsidR="00CE53D1">
        <w:rPr>
          <w:rFonts w:eastAsia="Arial Unicode MS"/>
          <w:kern w:val="2"/>
          <w:sz w:val="24"/>
          <w:szCs w:val="24"/>
          <w:lang w:bidi="hi-IN"/>
        </w:rPr>
        <w:t xml:space="preserve"> </w:t>
      </w:r>
      <w:r w:rsidRPr="00445435">
        <w:rPr>
          <w:rFonts w:eastAsia="Arial Unicode MS"/>
          <w:kern w:val="2"/>
          <w:sz w:val="24"/>
          <w:szCs w:val="24"/>
          <w:lang w:bidi="hi-IN"/>
        </w:rPr>
        <w:t>37 «</w:t>
      </w:r>
      <w:r w:rsidRPr="00445435">
        <w:rPr>
          <w:rFonts w:eastAsia="Arial Unicode MS"/>
          <w:bCs/>
          <w:kern w:val="2"/>
          <w:sz w:val="24"/>
          <w:szCs w:val="24"/>
          <w:lang w:bidi="hi-IN"/>
        </w:rPr>
        <w:t>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w:t>
      </w:r>
      <w:r w:rsidRPr="00445435">
        <w:rPr>
          <w:rFonts w:eastAsia="Arial Unicode MS"/>
          <w:b/>
          <w:bCs/>
          <w:kern w:val="2"/>
          <w:sz w:val="24"/>
          <w:szCs w:val="24"/>
          <w:lang w:bidi="hi-IN"/>
        </w:rPr>
        <w:t xml:space="preserve">», </w:t>
      </w:r>
      <w:hyperlink r:id="rId11" w:history="1">
        <w:r w:rsidRPr="00445435">
          <w:rPr>
            <w:rFonts w:eastAsia="Arial Unicode MS"/>
            <w:kern w:val="2"/>
            <w:sz w:val="24"/>
            <w:szCs w:val="24"/>
            <w:lang w:bidi="hi-IN"/>
          </w:rPr>
          <w:t>Уставом</w:t>
        </w:r>
      </w:hyperlink>
      <w:r w:rsidRPr="00445435">
        <w:rPr>
          <w:rFonts w:eastAsia="Arial Unicode MS"/>
          <w:kern w:val="2"/>
          <w:sz w:val="24"/>
          <w:szCs w:val="24"/>
          <w:lang w:bidi="hi-IN"/>
        </w:rPr>
        <w:t xml:space="preserve"> Шатровского муниципального округа Курганской области, Администрация Шатровского</w:t>
      </w:r>
      <w:r w:rsidRPr="00445435">
        <w:rPr>
          <w:rFonts w:eastAsia="Arial Unicode MS"/>
          <w:bCs/>
          <w:kern w:val="2"/>
          <w:sz w:val="24"/>
          <w:szCs w:val="24"/>
          <w:lang w:bidi="hi-IN"/>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6817BC">
        <w:rPr>
          <w:rFonts w:eastAsia="Arial Unicode MS"/>
          <w:bCs/>
          <w:kern w:val="2"/>
          <w:lang w:val="ru-RU" w:bidi="hi-IN"/>
        </w:rPr>
        <w:t>24</w:t>
      </w:r>
      <w:r w:rsidR="00445435" w:rsidRPr="00445435">
        <w:rPr>
          <w:rFonts w:eastAsia="Arial Unicode MS"/>
          <w:bCs/>
          <w:kern w:val="2"/>
          <w:lang w:val="ru-RU" w:bidi="hi-IN"/>
        </w:rPr>
        <w:t xml:space="preserve"> </w:t>
      </w:r>
      <w:r w:rsidR="006817BC">
        <w:rPr>
          <w:rFonts w:eastAsia="Arial Unicode MS"/>
          <w:bCs/>
          <w:kern w:val="2"/>
          <w:lang w:val="ru-RU" w:bidi="hi-IN"/>
        </w:rPr>
        <w:t>марта</w:t>
      </w:r>
      <w:r w:rsidR="00445435" w:rsidRPr="00445435">
        <w:rPr>
          <w:rFonts w:eastAsia="Arial Unicode MS"/>
          <w:bCs/>
          <w:kern w:val="2"/>
          <w:lang w:val="ru-RU" w:bidi="hi-IN"/>
        </w:rPr>
        <w:t xml:space="preserve"> 2022 года № </w:t>
      </w:r>
      <w:r w:rsidR="006817BC">
        <w:rPr>
          <w:rFonts w:eastAsia="Arial Unicode MS"/>
          <w:bCs/>
          <w:kern w:val="2"/>
          <w:lang w:val="ru-RU" w:bidi="hi-IN"/>
        </w:rPr>
        <w:t>141</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6817BC">
        <w:rPr>
          <w:rFonts w:eastAsia="Arial Unicode MS"/>
          <w:bCs/>
          <w:color w:val="000000"/>
          <w:kern w:val="2"/>
          <w:lang w:val="ru-RU" w:bidi="hi-IN"/>
        </w:rPr>
        <w:t>Утверждение схемы расположения земельного участка или земельных участков на кадастровом плане территории»</w:t>
      </w:r>
      <w:r w:rsidR="00A50FFF" w:rsidRPr="00A50FFF">
        <w:rPr>
          <w:rFonts w:eastAsia="Arial Unicode MS"/>
          <w:bCs/>
          <w:color w:val="000000"/>
          <w:kern w:val="2"/>
          <w:lang w:val="ru-RU" w:bidi="hi-IN"/>
        </w:rPr>
        <w:t>» следующее изменени</w:t>
      </w:r>
      <w:r w:rsidR="00F62D98">
        <w:rPr>
          <w:rFonts w:eastAsia="Arial Unicode MS"/>
          <w:bCs/>
          <w:color w:val="000000"/>
          <w:kern w:val="2"/>
          <w:lang w:val="ru-RU" w:bidi="hi-IN"/>
        </w:rPr>
        <w:t>е</w:t>
      </w:r>
      <w:r w:rsidR="00A50FFF" w:rsidRPr="00A50FFF">
        <w:rPr>
          <w:rFonts w:eastAsia="Arial Unicode MS"/>
          <w:bCs/>
          <w:color w:val="000000"/>
          <w:kern w:val="2"/>
          <w:lang w:val="ru-RU" w:bidi="hi-IN"/>
        </w:rPr>
        <w:t xml:space="preserve">: </w:t>
      </w:r>
    </w:p>
    <w:p w:rsidR="000C53CD" w:rsidRPr="00A50FFF" w:rsidRDefault="00887C5C" w:rsidP="00F62D98">
      <w:pPr>
        <w:pStyle w:val="a0"/>
        <w:shd w:val="clear" w:color="auto" w:fill="FFFFFF"/>
        <w:spacing w:line="276" w:lineRule="auto"/>
        <w:ind w:left="0" w:right="19"/>
        <w:jc w:val="both"/>
        <w:rPr>
          <w:lang w:val="ru-RU"/>
        </w:rPr>
      </w:pPr>
      <w:r>
        <w:rPr>
          <w:rFonts w:eastAsia="Arial Unicode MS"/>
          <w:bCs/>
          <w:color w:val="000000"/>
          <w:kern w:val="2"/>
          <w:lang w:val="ru-RU" w:bidi="hi-IN"/>
        </w:rPr>
        <w:t>пункт 57 Р</w:t>
      </w:r>
      <w:r w:rsidR="000C53CD" w:rsidRPr="00A50FFF">
        <w:rPr>
          <w:rFonts w:eastAsia="Arial Unicode MS"/>
          <w:bCs/>
          <w:color w:val="000000"/>
          <w:kern w:val="2"/>
          <w:lang w:val="ru-RU" w:bidi="hi-IN"/>
        </w:rPr>
        <w:t>аздел</w:t>
      </w:r>
      <w:r>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A0392E">
        <w:rPr>
          <w:bCs/>
          <w:spacing w:val="-1"/>
          <w:lang w:val="ru-RU"/>
        </w:rPr>
        <w:t xml:space="preserve">предоставляющего муниципальную услугу, </w:t>
      </w:r>
      <w:r w:rsidR="000C53CD" w:rsidRPr="00A50FFF">
        <w:rPr>
          <w:bCs/>
          <w:spacing w:val="-1"/>
          <w:lang w:val="ru-RU"/>
        </w:rPr>
        <w:t>а также их должностных лиц</w:t>
      </w:r>
      <w:r w:rsidR="00A0392E">
        <w:rPr>
          <w:bCs/>
          <w:spacing w:val="-1"/>
          <w:lang w:val="ru-RU"/>
        </w:rPr>
        <w:t>, муниципальных служащих</w:t>
      </w:r>
      <w:r w:rsidR="000C53CD" w:rsidRPr="00A50FFF">
        <w:rPr>
          <w:bCs/>
          <w:spacing w:val="-1"/>
          <w:lang w:val="ru-RU"/>
        </w:rPr>
        <w:t>»</w:t>
      </w:r>
      <w:r w:rsidR="00A50FFF" w:rsidRPr="00A50FFF">
        <w:rPr>
          <w:bCs/>
          <w:spacing w:val="-1"/>
          <w:lang w:val="ru-RU"/>
        </w:rPr>
        <w:t xml:space="preserve"> </w:t>
      </w:r>
      <w:r w:rsidR="00F62D98">
        <w:rPr>
          <w:bCs/>
          <w:spacing w:val="-1"/>
          <w:lang w:val="ru-RU"/>
        </w:rPr>
        <w:t xml:space="preserve"> приложения к постановлению </w:t>
      </w:r>
      <w:r w:rsidR="00A50FFF" w:rsidRPr="00A50FFF">
        <w:rPr>
          <w:bCs/>
          <w:spacing w:val="-1"/>
          <w:lang w:val="ru-RU"/>
        </w:rPr>
        <w:t>изложить в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6817BC">
        <w:rPr>
          <w:rFonts w:eastAsia="Arial Unicode MS"/>
          <w:bCs/>
          <w:color w:val="000000"/>
          <w:kern w:val="2"/>
          <w:sz w:val="24"/>
          <w:szCs w:val="24"/>
          <w:lang w:bidi="hi-IN"/>
        </w:rPr>
        <w:t>7</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w:t>
      </w:r>
      <w:r w:rsidRPr="00A50FFF">
        <w:rPr>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lastRenderedPageBreak/>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887C5C" w:rsidRPr="00A50FFF" w:rsidRDefault="00887C5C" w:rsidP="00A50FFF">
      <w:pPr>
        <w:spacing w:line="276" w:lineRule="auto"/>
        <w:ind w:firstLine="709"/>
        <w:jc w:val="both"/>
        <w:rPr>
          <w:sz w:val="24"/>
          <w:szCs w:val="24"/>
        </w:rPr>
      </w:pPr>
      <w:r>
        <w:rPr>
          <w:sz w:val="24"/>
          <w:szCs w:val="24"/>
        </w:rPr>
        <w:t xml:space="preserve">2.   Признать утратившим силу постановление </w:t>
      </w:r>
      <w:r w:rsidR="00ED008A">
        <w:rPr>
          <w:sz w:val="24"/>
          <w:szCs w:val="24"/>
        </w:rPr>
        <w:t>Администрации</w:t>
      </w:r>
      <w:r>
        <w:rPr>
          <w:sz w:val="24"/>
          <w:szCs w:val="24"/>
        </w:rPr>
        <w:t xml:space="preserve"> Шатровского муниципального округа Курганской области от 18 июня 2022 года № 321 «О внесении изменений в постановление Администрации Шатровского муниципального округа от 24 марта 2022 года № 141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0C62F0" w:rsidRPr="00A50FFF" w:rsidRDefault="00887C5C"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3</w:t>
      </w:r>
      <w:r w:rsidR="00F62D98">
        <w:rPr>
          <w:rFonts w:eastAsia="Arial Unicode MS"/>
          <w:bCs/>
          <w:iCs/>
          <w:color w:val="000000"/>
          <w:kern w:val="2"/>
          <w:sz w:val="24"/>
          <w:szCs w:val="24"/>
          <w:lang w:bidi="hi-IN"/>
        </w:rPr>
        <w:t>. Опубликовать</w:t>
      </w:r>
      <w:r w:rsidR="000C62F0" w:rsidRPr="00A50FFF">
        <w:rPr>
          <w:rFonts w:eastAsia="Arial Unicode MS"/>
          <w:bCs/>
          <w:iCs/>
          <w:color w:val="000000"/>
          <w:kern w:val="2"/>
          <w:sz w:val="24"/>
          <w:szCs w:val="24"/>
          <w:lang w:bidi="hi-IN"/>
        </w:rPr>
        <w:t xml:space="preserve"> настоящее постановление в соответствии со статьей 44 Устава Шатровского муниципального округа Курганской области.</w:t>
      </w:r>
    </w:p>
    <w:p w:rsidR="000C62F0" w:rsidRPr="000C53CD" w:rsidRDefault="00887C5C"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4</w:t>
      </w:r>
      <w:r w:rsidR="000C62F0" w:rsidRPr="000C53CD">
        <w:rPr>
          <w:rFonts w:eastAsia="Arial Unicode MS"/>
          <w:bCs/>
          <w:color w:val="000000"/>
          <w:kern w:val="2"/>
          <w:sz w:val="24"/>
          <w:szCs w:val="24"/>
          <w:lang w:bidi="hi-IN"/>
        </w:rPr>
        <w:t xml:space="preserve">. </w:t>
      </w:r>
      <w:r w:rsidR="00A50FFF">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526C52" w:rsidRDefault="00526C52"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sectPr w:rsidR="000C62F0"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93" w:rsidRDefault="00130C93">
      <w:r>
        <w:separator/>
      </w:r>
    </w:p>
  </w:endnote>
  <w:endnote w:type="continuationSeparator" w:id="0">
    <w:p w:rsidR="00130C93" w:rsidRDefault="0013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93" w:rsidRDefault="00130C93">
      <w:pPr>
        <w:rPr>
          <w:sz w:val="12"/>
        </w:rPr>
      </w:pPr>
      <w:r>
        <w:separator/>
      </w:r>
    </w:p>
  </w:footnote>
  <w:footnote w:type="continuationSeparator" w:id="0">
    <w:p w:rsidR="00130C93" w:rsidRDefault="00130C93">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4425C"/>
    <w:rsid w:val="0006605E"/>
    <w:rsid w:val="000C1CE9"/>
    <w:rsid w:val="000C53CD"/>
    <w:rsid w:val="000C62F0"/>
    <w:rsid w:val="000C6FFF"/>
    <w:rsid w:val="000F5C77"/>
    <w:rsid w:val="001077EF"/>
    <w:rsid w:val="001133CD"/>
    <w:rsid w:val="00123154"/>
    <w:rsid w:val="00130545"/>
    <w:rsid w:val="00130C93"/>
    <w:rsid w:val="00174111"/>
    <w:rsid w:val="00196C89"/>
    <w:rsid w:val="001B30FF"/>
    <w:rsid w:val="001C42F4"/>
    <w:rsid w:val="001C628F"/>
    <w:rsid w:val="001D2403"/>
    <w:rsid w:val="001D4D28"/>
    <w:rsid w:val="001E3505"/>
    <w:rsid w:val="001F4BE5"/>
    <w:rsid w:val="00202CA3"/>
    <w:rsid w:val="002454C8"/>
    <w:rsid w:val="002747B1"/>
    <w:rsid w:val="002764AD"/>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967C3"/>
    <w:rsid w:val="004F07D4"/>
    <w:rsid w:val="00506233"/>
    <w:rsid w:val="00510330"/>
    <w:rsid w:val="00526C52"/>
    <w:rsid w:val="005357B3"/>
    <w:rsid w:val="005575DB"/>
    <w:rsid w:val="005575F4"/>
    <w:rsid w:val="00567C67"/>
    <w:rsid w:val="00596172"/>
    <w:rsid w:val="005A6D97"/>
    <w:rsid w:val="005F4438"/>
    <w:rsid w:val="00625BB8"/>
    <w:rsid w:val="00633EA9"/>
    <w:rsid w:val="00653019"/>
    <w:rsid w:val="00665D80"/>
    <w:rsid w:val="006709DB"/>
    <w:rsid w:val="006817BC"/>
    <w:rsid w:val="006B1228"/>
    <w:rsid w:val="006D6A23"/>
    <w:rsid w:val="006E6934"/>
    <w:rsid w:val="00713424"/>
    <w:rsid w:val="00713746"/>
    <w:rsid w:val="00745038"/>
    <w:rsid w:val="00775AB6"/>
    <w:rsid w:val="00795685"/>
    <w:rsid w:val="00805FF7"/>
    <w:rsid w:val="00863D9A"/>
    <w:rsid w:val="00887C5C"/>
    <w:rsid w:val="008A587F"/>
    <w:rsid w:val="008C27B1"/>
    <w:rsid w:val="008F49CF"/>
    <w:rsid w:val="009071EA"/>
    <w:rsid w:val="00937D0C"/>
    <w:rsid w:val="009470A6"/>
    <w:rsid w:val="0099688E"/>
    <w:rsid w:val="009A105E"/>
    <w:rsid w:val="009A612E"/>
    <w:rsid w:val="009C00AA"/>
    <w:rsid w:val="00A0392E"/>
    <w:rsid w:val="00A17D21"/>
    <w:rsid w:val="00A25485"/>
    <w:rsid w:val="00A40C3F"/>
    <w:rsid w:val="00A50FFF"/>
    <w:rsid w:val="00A51796"/>
    <w:rsid w:val="00A74375"/>
    <w:rsid w:val="00AD63DF"/>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D4AB5"/>
    <w:rsid w:val="00CE53D1"/>
    <w:rsid w:val="00D02F1A"/>
    <w:rsid w:val="00D049BD"/>
    <w:rsid w:val="00D34649"/>
    <w:rsid w:val="00D46DF0"/>
    <w:rsid w:val="00D95D80"/>
    <w:rsid w:val="00DA621F"/>
    <w:rsid w:val="00DD1349"/>
    <w:rsid w:val="00E279F6"/>
    <w:rsid w:val="00E34020"/>
    <w:rsid w:val="00EB1D58"/>
    <w:rsid w:val="00EC7F5D"/>
    <w:rsid w:val="00ED008A"/>
    <w:rsid w:val="00ED5C23"/>
    <w:rsid w:val="00EF2EF9"/>
    <w:rsid w:val="00F3092E"/>
    <w:rsid w:val="00F32526"/>
    <w:rsid w:val="00F3292E"/>
    <w:rsid w:val="00F62D98"/>
    <w:rsid w:val="00F64A38"/>
    <w:rsid w:val="00F72F64"/>
    <w:rsid w:val="00F818EA"/>
    <w:rsid w:val="00F878C2"/>
    <w:rsid w:val="00F95C07"/>
    <w:rsid w:val="00FC5FFA"/>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E5916-0D52-4A1E-925F-50F2939C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8910-D5E9-4F26-9C18-F0E79CB9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35</cp:revision>
  <cp:lastPrinted>2024-05-27T03:54:00Z</cp:lastPrinted>
  <dcterms:created xsi:type="dcterms:W3CDTF">2022-12-19T11:38:00Z</dcterms:created>
  <dcterms:modified xsi:type="dcterms:W3CDTF">2024-05-29T03:44:00Z</dcterms:modified>
  <dc:language>en-US</dc:language>
</cp:coreProperties>
</file>