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Default="00AE313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D7" w:rsidRDefault="003C10D7">
      <w:pPr>
        <w:keepNext/>
        <w:jc w:val="center"/>
        <w:rPr>
          <w:b/>
        </w:rPr>
      </w:pPr>
    </w:p>
    <w:p w:rsidR="003C10D7" w:rsidRDefault="00AE313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C10D7" w:rsidRDefault="00AE313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3C10D7" w:rsidRDefault="00AE3134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3C10D7" w:rsidRDefault="003C10D7">
      <w:pPr>
        <w:keepNext/>
        <w:jc w:val="center"/>
        <w:rPr>
          <w:b/>
        </w:rPr>
      </w:pPr>
    </w:p>
    <w:p w:rsidR="003C10D7" w:rsidRDefault="003C10D7">
      <w:pPr>
        <w:keepNext/>
        <w:jc w:val="center"/>
        <w:rPr>
          <w:b/>
        </w:rPr>
      </w:pPr>
    </w:p>
    <w:p w:rsidR="003C10D7" w:rsidRDefault="00AE3134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C10D7" w:rsidRDefault="003C10D7">
      <w:pPr>
        <w:keepNext/>
        <w:jc w:val="center"/>
        <w:rPr>
          <w:szCs w:val="28"/>
        </w:rPr>
      </w:pPr>
    </w:p>
    <w:p w:rsidR="003C10D7" w:rsidRDefault="0026613D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26613D">
        <w:rPr>
          <w:rFonts w:ascii="PT Astra Serif" w:hAnsi="PT Astra Serif"/>
          <w:szCs w:val="28"/>
        </w:rPr>
        <w:t>от   10  октября  2025  года</w:t>
      </w:r>
      <w:r w:rsidR="00AE3134" w:rsidRPr="0026613D">
        <w:rPr>
          <w:rFonts w:ascii="PT Astra Serif" w:hAnsi="PT Astra Serif"/>
          <w:szCs w:val="28"/>
        </w:rPr>
        <w:t xml:space="preserve">   № </w:t>
      </w:r>
      <w:r w:rsidRPr="0026613D">
        <w:rPr>
          <w:rFonts w:ascii="PT Astra Serif" w:hAnsi="PT Astra Serif" w:cs="Times New Roman"/>
          <w:szCs w:val="28"/>
        </w:rPr>
        <w:t xml:space="preserve">  654</w:t>
      </w:r>
      <w:r w:rsidR="00AE3134" w:rsidRPr="0026613D">
        <w:rPr>
          <w:rFonts w:ascii="PT Astra Serif" w:hAnsi="PT Astra Serif" w:cs="Times New Roman"/>
          <w:szCs w:val="28"/>
        </w:rPr>
        <w:t xml:space="preserve">                                            </w:t>
      </w:r>
      <w:r w:rsidR="00AE3134" w:rsidRPr="0026613D">
        <w:rPr>
          <w:rFonts w:cs="Times New Roman"/>
          <w:sz w:val="24"/>
          <w:szCs w:val="24"/>
        </w:rPr>
        <w:t xml:space="preserve">                    </w:t>
      </w:r>
      <w:r w:rsidR="00AE3134">
        <w:rPr>
          <w:rFonts w:cs="Times New Roman"/>
          <w:sz w:val="24"/>
          <w:szCs w:val="24"/>
        </w:rPr>
        <w:t xml:space="preserve">с. Шатрово   </w:t>
      </w:r>
    </w:p>
    <w:p w:rsidR="003C10D7" w:rsidRDefault="003C10D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AE3134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3C10D7" w:rsidRDefault="00AE3134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5 апреля 2023 года № 216 «</w:t>
      </w:r>
      <w:r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ascii="PT Astra Serif" w:hAnsi="PT Astra Serif" w:cs="Times New Roman"/>
          <w:b/>
          <w:bCs/>
          <w:color w:val="000000"/>
          <w:sz w:val="24"/>
          <w:szCs w:val="24"/>
        </w:rPr>
        <w:t>Выдача разрешения на выполнение авиационных работ, парашютных прыжков, демонстрационных полетов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 Шатровского муниципального округа Курганской области площадки, сведения о которых не опубликованы в документах аэронавигационной информации</w:t>
      </w:r>
      <w:r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</w:p>
    <w:p w:rsidR="003C10D7" w:rsidRDefault="003C10D7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3C10D7" w:rsidRDefault="003C10D7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</w:rPr>
      </w:pPr>
    </w:p>
    <w:p w:rsidR="003C10D7" w:rsidRDefault="00AE3134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3C10D7" w:rsidRDefault="00AE313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 w:val="24"/>
          <w:szCs w:val="24"/>
        </w:rPr>
        <w:tab/>
      </w:r>
    </w:p>
    <w:p w:rsidR="003C10D7" w:rsidRDefault="00AE3134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1.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5 апреля 2023 года № 216 «</w:t>
      </w:r>
      <w:r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>
        <w:rPr>
          <w:rFonts w:ascii="PT Astra Serif" w:eastAsia="Calibri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color w:val="000000"/>
          <w:sz w:val="24"/>
          <w:szCs w:val="24"/>
        </w:rPr>
        <w:t>Выдача разрешения на выполнение авиационных работ, парашютных прыжков, демонстрационных полетов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 Шатровского муниципального округа Курганской области площадки, сведения о которых не опубликованы в документах аэронавигационной информации</w:t>
      </w:r>
      <w:r>
        <w:rPr>
          <w:rFonts w:ascii="PT Astra Serif" w:eastAsia="Calibri" w:hAnsi="PT Astra Serif" w:cs="Times New Roman"/>
          <w:sz w:val="24"/>
          <w:szCs w:val="24"/>
        </w:rPr>
        <w:t>»</w:t>
      </w:r>
      <w:r>
        <w:rPr>
          <w:rFonts w:ascii="PT Astra Serif" w:eastAsia="Calibri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3C10D7" w:rsidRDefault="00AE313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lastRenderedPageBreak/>
        <w:t>б) посредством телефонной связи Уполномоченного органа;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3C10D7" w:rsidRDefault="00AE3134">
      <w:pPr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3C10D7" w:rsidRDefault="00AE3134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  Л. А. Рассохин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3C10D7" w:rsidRDefault="00AE313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52635"/>
          <w:szCs w:val="28"/>
          <w:lang w:eastAsia="ru-RU"/>
        </w:rPr>
        <w:t> </w:t>
      </w: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3C10D7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C10D7" w:rsidRDefault="00AE313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3C10D7" w:rsidRDefault="00AE313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3C10D7" w:rsidRDefault="00AE313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3C10D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59" w:rsidRDefault="00330C59">
      <w:r>
        <w:separator/>
      </w:r>
    </w:p>
  </w:endnote>
  <w:endnote w:type="continuationSeparator" w:id="0">
    <w:p w:rsidR="00330C59" w:rsidRDefault="003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59" w:rsidRDefault="00330C59">
      <w:r>
        <w:separator/>
      </w:r>
    </w:p>
  </w:footnote>
  <w:footnote w:type="continuationSeparator" w:id="0">
    <w:p w:rsidR="00330C59" w:rsidRDefault="0033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7039"/>
    <w:multiLevelType w:val="hybridMultilevel"/>
    <w:tmpl w:val="2A08C510"/>
    <w:lvl w:ilvl="0" w:tplc="8D7C3D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2F18079A">
      <w:start w:val="1"/>
      <w:numFmt w:val="lowerLetter"/>
      <w:lvlText w:val="%2."/>
      <w:lvlJc w:val="left"/>
      <w:pPr>
        <w:ind w:left="1440" w:hanging="360"/>
      </w:pPr>
    </w:lvl>
    <w:lvl w:ilvl="2" w:tplc="07C8E492">
      <w:start w:val="1"/>
      <w:numFmt w:val="lowerRoman"/>
      <w:lvlText w:val="%3."/>
      <w:lvlJc w:val="right"/>
      <w:pPr>
        <w:ind w:left="2160" w:hanging="180"/>
      </w:pPr>
    </w:lvl>
    <w:lvl w:ilvl="3" w:tplc="6A92E910">
      <w:start w:val="1"/>
      <w:numFmt w:val="decimal"/>
      <w:lvlText w:val="%4."/>
      <w:lvlJc w:val="left"/>
      <w:pPr>
        <w:ind w:left="2880" w:hanging="360"/>
      </w:pPr>
    </w:lvl>
    <w:lvl w:ilvl="4" w:tplc="B2785874">
      <w:start w:val="1"/>
      <w:numFmt w:val="lowerLetter"/>
      <w:lvlText w:val="%5."/>
      <w:lvlJc w:val="left"/>
      <w:pPr>
        <w:ind w:left="3600" w:hanging="360"/>
      </w:pPr>
    </w:lvl>
    <w:lvl w:ilvl="5" w:tplc="BD8067C8">
      <w:start w:val="1"/>
      <w:numFmt w:val="lowerRoman"/>
      <w:lvlText w:val="%6."/>
      <w:lvlJc w:val="right"/>
      <w:pPr>
        <w:ind w:left="4320" w:hanging="180"/>
      </w:pPr>
    </w:lvl>
    <w:lvl w:ilvl="6" w:tplc="C1847F20">
      <w:start w:val="1"/>
      <w:numFmt w:val="decimal"/>
      <w:lvlText w:val="%7."/>
      <w:lvlJc w:val="left"/>
      <w:pPr>
        <w:ind w:left="5040" w:hanging="360"/>
      </w:pPr>
    </w:lvl>
    <w:lvl w:ilvl="7" w:tplc="7CAE974E">
      <w:start w:val="1"/>
      <w:numFmt w:val="lowerLetter"/>
      <w:lvlText w:val="%8."/>
      <w:lvlJc w:val="left"/>
      <w:pPr>
        <w:ind w:left="5760" w:hanging="360"/>
      </w:pPr>
    </w:lvl>
    <w:lvl w:ilvl="8" w:tplc="0E007E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B6372"/>
    <w:multiLevelType w:val="hybridMultilevel"/>
    <w:tmpl w:val="C85CEC44"/>
    <w:lvl w:ilvl="0" w:tplc="7CA69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75C8A60">
      <w:start w:val="1"/>
      <w:numFmt w:val="lowerLetter"/>
      <w:lvlText w:val="%2."/>
      <w:lvlJc w:val="left"/>
      <w:pPr>
        <w:ind w:left="1789" w:hanging="360"/>
      </w:pPr>
    </w:lvl>
    <w:lvl w:ilvl="2" w:tplc="1BD29356">
      <w:start w:val="1"/>
      <w:numFmt w:val="lowerRoman"/>
      <w:lvlText w:val="%3."/>
      <w:lvlJc w:val="right"/>
      <w:pPr>
        <w:ind w:left="2509" w:hanging="180"/>
      </w:pPr>
    </w:lvl>
    <w:lvl w:ilvl="3" w:tplc="F7B8FF30">
      <w:start w:val="1"/>
      <w:numFmt w:val="decimal"/>
      <w:lvlText w:val="%4."/>
      <w:lvlJc w:val="left"/>
      <w:pPr>
        <w:ind w:left="3229" w:hanging="360"/>
      </w:pPr>
    </w:lvl>
    <w:lvl w:ilvl="4" w:tplc="6AF81196">
      <w:start w:val="1"/>
      <w:numFmt w:val="lowerLetter"/>
      <w:lvlText w:val="%5."/>
      <w:lvlJc w:val="left"/>
      <w:pPr>
        <w:ind w:left="3949" w:hanging="360"/>
      </w:pPr>
    </w:lvl>
    <w:lvl w:ilvl="5" w:tplc="1DCA5396">
      <w:start w:val="1"/>
      <w:numFmt w:val="lowerRoman"/>
      <w:lvlText w:val="%6."/>
      <w:lvlJc w:val="right"/>
      <w:pPr>
        <w:ind w:left="4669" w:hanging="180"/>
      </w:pPr>
    </w:lvl>
    <w:lvl w:ilvl="6" w:tplc="0DACC472">
      <w:start w:val="1"/>
      <w:numFmt w:val="decimal"/>
      <w:lvlText w:val="%7."/>
      <w:lvlJc w:val="left"/>
      <w:pPr>
        <w:ind w:left="5389" w:hanging="360"/>
      </w:pPr>
    </w:lvl>
    <w:lvl w:ilvl="7" w:tplc="D1229642">
      <w:start w:val="1"/>
      <w:numFmt w:val="lowerLetter"/>
      <w:lvlText w:val="%8."/>
      <w:lvlJc w:val="left"/>
      <w:pPr>
        <w:ind w:left="6109" w:hanging="360"/>
      </w:pPr>
    </w:lvl>
    <w:lvl w:ilvl="8" w:tplc="E2A4657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6062E"/>
    <w:multiLevelType w:val="hybridMultilevel"/>
    <w:tmpl w:val="84A8AFBC"/>
    <w:lvl w:ilvl="0" w:tplc="55A03C3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319EFF0C">
      <w:start w:val="1"/>
      <w:numFmt w:val="lowerLetter"/>
      <w:lvlText w:val="%2."/>
      <w:lvlJc w:val="left"/>
      <w:pPr>
        <w:ind w:left="1789" w:hanging="360"/>
      </w:pPr>
    </w:lvl>
    <w:lvl w:ilvl="2" w:tplc="1A8A9EE4">
      <w:start w:val="1"/>
      <w:numFmt w:val="lowerRoman"/>
      <w:lvlText w:val="%3."/>
      <w:lvlJc w:val="right"/>
      <w:pPr>
        <w:ind w:left="2509" w:hanging="180"/>
      </w:pPr>
    </w:lvl>
    <w:lvl w:ilvl="3" w:tplc="372635E8">
      <w:start w:val="1"/>
      <w:numFmt w:val="decimal"/>
      <w:lvlText w:val="%4."/>
      <w:lvlJc w:val="left"/>
      <w:pPr>
        <w:ind w:left="3229" w:hanging="360"/>
      </w:pPr>
    </w:lvl>
    <w:lvl w:ilvl="4" w:tplc="8244CA8A">
      <w:start w:val="1"/>
      <w:numFmt w:val="lowerLetter"/>
      <w:lvlText w:val="%5."/>
      <w:lvlJc w:val="left"/>
      <w:pPr>
        <w:ind w:left="3949" w:hanging="360"/>
      </w:pPr>
    </w:lvl>
    <w:lvl w:ilvl="5" w:tplc="86F032C4">
      <w:start w:val="1"/>
      <w:numFmt w:val="lowerRoman"/>
      <w:lvlText w:val="%6."/>
      <w:lvlJc w:val="right"/>
      <w:pPr>
        <w:ind w:left="4669" w:hanging="180"/>
      </w:pPr>
    </w:lvl>
    <w:lvl w:ilvl="6" w:tplc="FEBAB8FE">
      <w:start w:val="1"/>
      <w:numFmt w:val="decimal"/>
      <w:lvlText w:val="%7."/>
      <w:lvlJc w:val="left"/>
      <w:pPr>
        <w:ind w:left="5389" w:hanging="360"/>
      </w:pPr>
    </w:lvl>
    <w:lvl w:ilvl="7" w:tplc="921A5EC2">
      <w:start w:val="1"/>
      <w:numFmt w:val="lowerLetter"/>
      <w:lvlText w:val="%8."/>
      <w:lvlJc w:val="left"/>
      <w:pPr>
        <w:ind w:left="6109" w:hanging="360"/>
      </w:pPr>
    </w:lvl>
    <w:lvl w:ilvl="8" w:tplc="8DD0000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D7"/>
    <w:rsid w:val="001D5758"/>
    <w:rsid w:val="0026613D"/>
    <w:rsid w:val="00330C59"/>
    <w:rsid w:val="003C10D7"/>
    <w:rsid w:val="00A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F1A6-6EE0-4BA2-9943-5786860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Охрана труда</dc:creator>
  <cp:lastModifiedBy>user</cp:lastModifiedBy>
  <cp:revision>13</cp:revision>
  <dcterms:created xsi:type="dcterms:W3CDTF">2025-09-25T09:49:00Z</dcterms:created>
  <dcterms:modified xsi:type="dcterms:W3CDTF">2025-10-17T05:23:00Z</dcterms:modified>
</cp:coreProperties>
</file>