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2" w:rsidRDefault="007119C2" w:rsidP="007119C2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КУРГАНСКОЙ ОБЛАСТИ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</w:pPr>
      <w:r w:rsidRPr="007119C2">
        <w:rPr>
          <w:rFonts w:ascii="PT Astra Serif" w:eastAsia="Times New Roman" w:hAnsi="PT Astra Serif" w:cs="Times New Roman"/>
          <w:b/>
          <w:sz w:val="44"/>
          <w:szCs w:val="44"/>
          <w:lang w:eastAsia="ru-RU"/>
        </w:rPr>
        <w:t>РЕШЕНИЕ</w:t>
      </w:r>
    </w:p>
    <w:p w:rsidR="007119C2" w:rsidRPr="007119C2" w:rsidRDefault="007119C2" w:rsidP="007119C2">
      <w:pPr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19C2" w:rsidRPr="007119C2" w:rsidRDefault="007119C2" w:rsidP="007119C2">
      <w:pPr>
        <w:tabs>
          <w:tab w:val="left" w:pos="7740"/>
        </w:tabs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___________________________№ ________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</w:t>
      </w:r>
      <w:r w:rsidRPr="007119C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                   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с.Шатрово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</w:p>
    <w:p w:rsidR="007119C2" w:rsidRPr="007119C2" w:rsidRDefault="007119C2" w:rsidP="007119C2">
      <w:pPr>
        <w:widowControl w:val="0"/>
        <w:suppressAutoHyphens/>
        <w:autoSpaceDE w:val="0"/>
        <w:spacing w:after="0" w:line="240" w:lineRule="auto"/>
        <w:rPr>
          <w:rFonts w:ascii="PT Astra Serif" w:eastAsia="Arial" w:hAnsi="PT Astra Serif" w:cs="Times New Roman"/>
          <w:bCs/>
          <w:sz w:val="24"/>
          <w:szCs w:val="24"/>
          <w:lang w:eastAsia="ru-RU" w:bidi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</w:pPr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О предоставлении муниципальными служащими 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</w:pPr>
      <w:proofErr w:type="spellStart"/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Шатровского</w:t>
      </w:r>
      <w:proofErr w:type="spellEnd"/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 муниципального округа Курганской области, руководителями муниципальных учреждений </w:t>
      </w:r>
      <w:proofErr w:type="spellStart"/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>Шатровского</w:t>
      </w:r>
      <w:proofErr w:type="spellEnd"/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 муниципального округа Курганской области сведений о доходах, расходах, об имуществе и обязательствах имущественного характера за  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</w:pPr>
      <w:r w:rsidRPr="007119C2">
        <w:rPr>
          <w:rFonts w:ascii="PT Astra Serif" w:eastAsia="SimSun" w:hAnsi="PT Astra Serif" w:cs="Times New Roman"/>
          <w:b/>
          <w:sz w:val="24"/>
          <w:szCs w:val="24"/>
          <w:shd w:val="clear" w:color="auto" w:fill="FFFFFF"/>
          <w:lang w:eastAsia="zh-CN"/>
        </w:rPr>
        <w:t xml:space="preserve"> 2022 год</w:t>
      </w: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D01187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Заслушав и обсудив информацию </w:t>
      </w:r>
      <w:r w:rsidR="00EA3D93">
        <w:rPr>
          <w:rFonts w:ascii="PT Astra Serif" w:eastAsia="Times New Roman" w:hAnsi="PT Astra Serif" w:cs="Times New Roman"/>
          <w:sz w:val="24"/>
          <w:szCs w:val="24"/>
          <w:lang w:eastAsia="ru-RU"/>
        </w:rPr>
        <w:t>г</w:t>
      </w:r>
      <w:r w:rsidRPr="007119C2">
        <w:rPr>
          <w:rFonts w:ascii="PT Astra Serif" w:eastAsia="Arial Unicode MS" w:hAnsi="PT Astra Serif" w:cs="Times New Roman"/>
          <w:kern w:val="1"/>
          <w:sz w:val="24"/>
          <w:szCs w:val="24"/>
        </w:rPr>
        <w:t xml:space="preserve">лавного специалиста организационного отдела   аппарата Администрации </w:t>
      </w:r>
      <w:proofErr w:type="spellStart"/>
      <w:r w:rsidRPr="007119C2">
        <w:rPr>
          <w:rFonts w:ascii="PT Astra Serif" w:eastAsia="Arial Unicode MS" w:hAnsi="PT Astra Serif" w:cs="Times New Roman"/>
          <w:kern w:val="1"/>
          <w:sz w:val="24"/>
          <w:szCs w:val="24"/>
        </w:rPr>
        <w:t>Шатровского</w:t>
      </w:r>
      <w:proofErr w:type="spellEnd"/>
      <w:r w:rsidRPr="007119C2">
        <w:rPr>
          <w:rFonts w:ascii="PT Astra Serif" w:eastAsia="Arial Unicode MS" w:hAnsi="PT Astra Serif" w:cs="Times New Roman"/>
          <w:kern w:val="1"/>
          <w:sz w:val="24"/>
          <w:szCs w:val="24"/>
        </w:rPr>
        <w:t xml:space="preserve"> муниципального округа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Андреевой Лидии Геннадьевны </w:t>
      </w:r>
      <w:r w:rsidR="00DF5DBD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7119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119C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предоставлении муниципальными служащими </w:t>
      </w:r>
      <w:proofErr w:type="spellStart"/>
      <w:r w:rsidRPr="007119C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муниципального округа Курганской области, руководителями муниципальных учреждений </w:t>
      </w:r>
      <w:proofErr w:type="spellStart"/>
      <w:r w:rsidRPr="007119C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муниципального округа Курганской области сведений о доходах, расходах об имуществе и обязательствах имущественного характера за 2022 год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Дума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РЕШИЛА:</w:t>
      </w: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информацию принять к сведению.</w:t>
      </w:r>
    </w:p>
    <w:p w:rsid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</w:t>
      </w:r>
    </w:p>
    <w:p w:rsidR="00D01187" w:rsidRPr="007119C2" w:rsidRDefault="00D01187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D0118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 Думы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П.Н. Клименко</w:t>
      </w:r>
    </w:p>
    <w:p w:rsid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187" w:rsidRPr="007119C2" w:rsidRDefault="00D01187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6141E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</w:t>
      </w:r>
    </w:p>
    <w:p w:rsidR="007119C2" w:rsidRPr="007119C2" w:rsidRDefault="007119C2" w:rsidP="007119C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</w:t>
      </w:r>
      <w:r w:rsidR="00E377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</w:t>
      </w:r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Л.А. </w:t>
      </w:r>
      <w:proofErr w:type="spellStart"/>
      <w:r w:rsidRPr="007119C2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Рассохин</w:t>
      </w:r>
      <w:proofErr w:type="spellEnd"/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Default="007119C2" w:rsidP="007119C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ПОЯСН</w:t>
      </w:r>
      <w:bookmarkStart w:id="0" w:name="_GoBack"/>
      <w:bookmarkEnd w:id="0"/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ИТЕЛЬНАЯ ЗАПИСКА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 проекту решения Думы </w:t>
      </w:r>
      <w:proofErr w:type="spellStart"/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округа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7119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«О </w:t>
      </w:r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предоставлении муниципальными служащими </w:t>
      </w:r>
      <w:proofErr w:type="spellStart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муниципального округа Курганской </w:t>
      </w:r>
      <w:proofErr w:type="gramStart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области,  руководителями</w:t>
      </w:r>
      <w:proofErr w:type="gramEnd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муниципальных учреждений </w:t>
      </w:r>
      <w:proofErr w:type="spellStart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Шатровского</w:t>
      </w:r>
      <w:proofErr w:type="spellEnd"/>
      <w:r w:rsidRPr="007119C2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муниципального округа Курганской области сведений о доходах, расходах об имуществе и обязательствах имущественного характера за 2022 год</w:t>
      </w:r>
      <w:r w:rsidRPr="007119C2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119C2" w:rsidRPr="00DF5DBD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F5DB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Уважаемые депутаты!</w:t>
      </w:r>
    </w:p>
    <w:p w:rsidR="007119C2" w:rsidRPr="007119C2" w:rsidRDefault="007119C2" w:rsidP="007119C2">
      <w:pPr>
        <w:spacing w:after="0" w:line="0" w:lineRule="atLeast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Доводим до вашего сведения, что подведены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итоги  исполнения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обязанности муниципальных служащих и руководителей муниципальных учреждений по предоставлению в срок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до 30 апреля 2023 года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2022 год.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Всего предоставлено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148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сведений  о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доходах, об имуществе и обязательствах имущественного характера, в том числе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32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муниципальными служащими –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81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сведений,  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 xml:space="preserve">25 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руководителем  муниципальных учреждений – </w:t>
      </w:r>
      <w:r w:rsidRPr="007119C2">
        <w:rPr>
          <w:rFonts w:ascii="PT Astra Serif" w:eastAsia="Calibri" w:hAnsi="PT Astra Serif" w:cs="Times New Roman"/>
          <w:b/>
          <w:sz w:val="24"/>
          <w:szCs w:val="24"/>
        </w:rPr>
        <w:t>67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сведений.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Все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добросовестно  и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в установленный срок исполнили обязанность, возложенную законодательством о коррупции.</w:t>
      </w:r>
    </w:p>
    <w:p w:rsidR="00DF5DBD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При анализе предоставленных сведений установлено, что никто не осуществлял расходы и не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получал  доходы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>, превышающие размер доходов за три предшествующих года.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В отношении всех сведений проведена первичная оценка, которая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направлена  на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выявление очевидного отсутствия необходимой информации, возможных неточностей, технических ошибок при заполнении справки.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При первичной оценке предоставленных сведений установлены следующие основные нарушения в порядке заполнения сведений о своих доходах, об имуществе и обязательствах имущественного характера: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неверное  указание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 места работы и занимаемой должности ;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-при наличии временной регистрации не </w:t>
      </w:r>
      <w:proofErr w:type="gramStart"/>
      <w:r w:rsidRPr="007119C2">
        <w:rPr>
          <w:rFonts w:ascii="PT Astra Serif" w:eastAsia="Calibri" w:hAnsi="PT Astra Serif" w:cs="Times New Roman"/>
          <w:sz w:val="24"/>
          <w:szCs w:val="24"/>
        </w:rPr>
        <w:t>указан  ее</w:t>
      </w:r>
      <w:proofErr w:type="gramEnd"/>
      <w:r w:rsidRPr="007119C2">
        <w:rPr>
          <w:rFonts w:ascii="PT Astra Serif" w:eastAsia="Calibri" w:hAnsi="PT Astra Serif" w:cs="Times New Roman"/>
          <w:sz w:val="24"/>
          <w:szCs w:val="24"/>
        </w:rPr>
        <w:t xml:space="preserve">  адрес;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-предоставление не актуальной версии «Справка БК»;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-неверно указана дата составления «Справки БК» и дата печати справки;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-не указаны выплаты ветерана труда получаемых в органах социальной защиты;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-не указаны доходы от продажи автомобиля;</w:t>
      </w:r>
    </w:p>
    <w:p w:rsidR="007119C2" w:rsidRPr="007119C2" w:rsidRDefault="00BE48F8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-</w:t>
      </w:r>
      <w:r w:rsidR="007119C2" w:rsidRPr="007119C2">
        <w:rPr>
          <w:rFonts w:ascii="PT Astra Serif" w:eastAsia="Calibri" w:hAnsi="PT Astra Serif" w:cs="Times New Roman"/>
          <w:sz w:val="24"/>
          <w:szCs w:val="24"/>
        </w:rPr>
        <w:t xml:space="preserve">не в полном </w:t>
      </w:r>
      <w:r w:rsidRPr="007119C2">
        <w:rPr>
          <w:rFonts w:ascii="PT Astra Serif" w:eastAsia="Calibri" w:hAnsi="PT Astra Serif" w:cs="Times New Roman"/>
          <w:sz w:val="24"/>
          <w:szCs w:val="24"/>
        </w:rPr>
        <w:t>объёме</w:t>
      </w:r>
      <w:r w:rsidR="007119C2" w:rsidRPr="007119C2"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gramStart"/>
      <w:r w:rsidR="007119C2" w:rsidRPr="007119C2">
        <w:rPr>
          <w:rFonts w:ascii="PT Astra Serif" w:eastAsia="Calibri" w:hAnsi="PT Astra Serif" w:cs="Times New Roman"/>
          <w:sz w:val="24"/>
          <w:szCs w:val="24"/>
        </w:rPr>
        <w:t xml:space="preserve">указаны  </w:t>
      </w:r>
      <w:r w:rsidRPr="007119C2">
        <w:rPr>
          <w:rFonts w:ascii="PT Astra Serif" w:eastAsia="Calibri" w:hAnsi="PT Astra Serif" w:cs="Times New Roman"/>
          <w:sz w:val="24"/>
          <w:szCs w:val="24"/>
        </w:rPr>
        <w:t>объекты</w:t>
      </w:r>
      <w:proofErr w:type="gramEnd"/>
      <w:r w:rsidR="007119C2" w:rsidRPr="007119C2">
        <w:rPr>
          <w:rFonts w:ascii="PT Astra Serif" w:eastAsia="Calibri" w:hAnsi="PT Astra Serif" w:cs="Times New Roman"/>
          <w:sz w:val="24"/>
          <w:szCs w:val="24"/>
        </w:rPr>
        <w:t xml:space="preserve"> недвижимого имущества которые непосредственно находятся в пользовании служащего и его супруга(супруги),несовершеннолетнего ребенка.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Все замечания устранены в установленный срок.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119C2">
        <w:rPr>
          <w:rFonts w:ascii="PT Astra Serif" w:eastAsia="Calibri" w:hAnsi="PT Astra Serif" w:cs="Times New Roman"/>
          <w:bCs/>
          <w:sz w:val="24"/>
          <w:szCs w:val="24"/>
        </w:rPr>
        <w:t>В настоящее время осуществляется детальный анализ сведений о доходах, расходах, об имуществе и обязательствах имущественного характера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для проведения дальнейшей проверки.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119C2">
        <w:rPr>
          <w:rFonts w:ascii="PT Astra Serif" w:eastAsia="Calibri" w:hAnsi="PT Astra Serif" w:cs="Times New Roman"/>
          <w:bCs/>
          <w:sz w:val="24"/>
          <w:szCs w:val="24"/>
        </w:rPr>
        <w:t>В случае выявления информации о недостоверности и неполноте сведений,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</w:t>
      </w:r>
    </w:p>
    <w:p w:rsidR="007119C2" w:rsidRPr="007119C2" w:rsidRDefault="007119C2" w:rsidP="007119C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7119C2">
        <w:rPr>
          <w:rFonts w:ascii="PT Astra Serif" w:eastAsia="Calibri" w:hAnsi="PT Astra Serif" w:cs="Times New Roman"/>
          <w:bCs/>
          <w:sz w:val="24"/>
          <w:szCs w:val="24"/>
        </w:rPr>
        <w:t>Признаками, свидетельствующими о необходимости проведения проверки, могут служить:</w:t>
      </w:r>
    </w:p>
    <w:p w:rsidR="00DF5DBD" w:rsidRDefault="007119C2" w:rsidP="00DF5DB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>- несовпадение (расхождение) представленной служащим информации, в том числе в бумажном виде и (или) в ходе беседы;</w:t>
      </w:r>
    </w:p>
    <w:p w:rsidR="007119C2" w:rsidRPr="00DF5DBD" w:rsidRDefault="007119C2" w:rsidP="00DF5DB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сомнение в подлинности представленных </w:t>
      </w:r>
      <w:r w:rsidR="00C6141E" w:rsidRPr="007119C2">
        <w:rPr>
          <w:rFonts w:ascii="PT Astra Serif" w:eastAsia="Calibri" w:hAnsi="PT Astra Serif" w:cs="Times New Roman"/>
          <w:sz w:val="24"/>
          <w:szCs w:val="24"/>
        </w:rPr>
        <w:t>сведений; -</w:t>
      </w:r>
      <w:r w:rsidRPr="007119C2">
        <w:rPr>
          <w:rFonts w:ascii="PT Astra Serif" w:eastAsia="Calibri" w:hAnsi="PT Astra Serif" w:cs="Times New Roman"/>
          <w:sz w:val="24"/>
          <w:szCs w:val="24"/>
        </w:rPr>
        <w:t xml:space="preserve"> путаность и оговорки, допускаемые служащим при проведении с ним беседы.</w:t>
      </w:r>
    </w:p>
    <w:sectPr w:rsidR="007119C2" w:rsidRPr="00DF5DBD" w:rsidSect="00DF5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C2"/>
    <w:rsid w:val="00420BC2"/>
    <w:rsid w:val="005B68BB"/>
    <w:rsid w:val="006A2576"/>
    <w:rsid w:val="007119C2"/>
    <w:rsid w:val="00BE48F8"/>
    <w:rsid w:val="00C6141E"/>
    <w:rsid w:val="00D01187"/>
    <w:rsid w:val="00DE1500"/>
    <w:rsid w:val="00DF5DBD"/>
    <w:rsid w:val="00E377B8"/>
    <w:rsid w:val="00EA3D93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BE56-905B-4145-AA1A-96248C6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19C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A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2023-05-22T08:33:00Z</cp:lastPrinted>
  <dcterms:created xsi:type="dcterms:W3CDTF">2023-05-22T05:49:00Z</dcterms:created>
  <dcterms:modified xsi:type="dcterms:W3CDTF">2023-05-25T14:53:00Z</dcterms:modified>
</cp:coreProperties>
</file>