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3" w:rsidRPr="0050470D" w:rsidRDefault="00D70513" w:rsidP="00D70513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proofErr w:type="spellStart"/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  <w:proofErr w:type="spellEnd"/>
    </w:p>
    <w:p w:rsidR="00D70513" w:rsidRPr="00DC72A0" w:rsidRDefault="00D70513" w:rsidP="00D70513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70513" w:rsidRPr="0050470D" w:rsidRDefault="00D70513" w:rsidP="00D70513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proofErr w:type="gramStart"/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proofErr w:type="gramEnd"/>
      <w:r>
        <w:rPr>
          <w:rFonts w:ascii="PT Astra Serif" w:hAnsi="PT Astra Serif"/>
        </w:rPr>
        <w:t>2025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«</w:t>
      </w:r>
      <w:r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70513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DC72A0" w:rsidRDefault="00D70513" w:rsidP="00D70513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70513" w:rsidRPr="0050470D" w:rsidRDefault="00D70513" w:rsidP="00D70513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6AD93" wp14:editId="625DC148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E27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  <w:spacing w:val="54"/>
        </w:rPr>
        <w:t xml:space="preserve"> </w:t>
      </w:r>
      <w:r w:rsidRPr="0050470D">
        <w:rPr>
          <w:rFonts w:ascii="PT Astra Serif" w:hAnsi="PT Astra Serif"/>
        </w:rPr>
        <w:t>м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границах,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указанных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53"/>
        </w:rPr>
        <w:t xml:space="preserve"> </w:t>
      </w:r>
      <w:r w:rsidRPr="0050470D">
        <w:rPr>
          <w:rFonts w:ascii="PT Astra Serif" w:hAnsi="PT Astra Serif"/>
        </w:rPr>
        <w:t>выписке</w:t>
      </w:r>
      <w:r w:rsidRPr="0050470D">
        <w:rPr>
          <w:rFonts w:ascii="PT Astra Serif" w:hAnsi="PT Astra Serif"/>
          <w:spacing w:val="52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51"/>
        </w:rPr>
        <w:t xml:space="preserve"> </w:t>
      </w:r>
      <w:r w:rsidRPr="0050470D">
        <w:rPr>
          <w:rFonts w:ascii="PT Astra Serif" w:hAnsi="PT Astra Serif"/>
        </w:rPr>
        <w:t>Единого</w:t>
      </w:r>
    </w:p>
    <w:p w:rsidR="00D70513" w:rsidRPr="0050470D" w:rsidRDefault="00D70513" w:rsidP="00D70513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70513" w:rsidRPr="0050470D" w:rsidRDefault="00D70513" w:rsidP="00D70513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70513" w:rsidRPr="0050470D" w:rsidRDefault="00D70513" w:rsidP="00D70513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 wp14:anchorId="41CCE20A" wp14:editId="6C086F46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24F8A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70513" w:rsidRPr="0050470D" w:rsidRDefault="00D70513" w:rsidP="00D70513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</w:r>
      <w:proofErr w:type="gramStart"/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</w:rPr>
        <w:tab/>
      </w:r>
      <w:proofErr w:type="gramEnd"/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70513" w:rsidRDefault="00D70513" w:rsidP="00D70513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70513" w:rsidRPr="00DC72A0" w:rsidRDefault="00D70513" w:rsidP="00D70513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 5</w:t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70513" w:rsidRPr="0050470D" w:rsidRDefault="00D70513" w:rsidP="00D70513">
      <w:pPr>
        <w:pStyle w:val="aff0"/>
        <w:spacing w:before="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70513" w:rsidRPr="0050470D" w:rsidRDefault="00D70513" w:rsidP="00D70513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70513" w:rsidRPr="0050470D" w:rsidRDefault="00D70513" w:rsidP="00D70513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lastRenderedPageBreak/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70513" w:rsidRPr="0050470D" w:rsidRDefault="00D70513" w:rsidP="00D70513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70513" w:rsidRPr="0050470D" w:rsidRDefault="00D70513" w:rsidP="00D70513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70513" w:rsidRPr="0050470D" w:rsidRDefault="00D70513" w:rsidP="00D70513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70513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70513" w:rsidRPr="0050470D" w:rsidRDefault="00D70513" w:rsidP="00D70513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proofErr w:type="gramStart"/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proofErr w:type="gramEnd"/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70513" w:rsidRPr="0050470D" w:rsidRDefault="00D70513" w:rsidP="00D70513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70513" w:rsidRPr="0050470D" w:rsidRDefault="00D70513" w:rsidP="00D70513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 xml:space="preserve">при </w:t>
      </w:r>
      <w:proofErr w:type="gramStart"/>
      <w:r w:rsidRPr="0050470D">
        <w:rPr>
          <w:rFonts w:ascii="PT Astra Serif" w:hAnsi="PT Astra Serif"/>
        </w:rPr>
        <w:t>не внесении</w:t>
      </w:r>
      <w:proofErr w:type="gramEnd"/>
      <w:r w:rsidRPr="0050470D">
        <w:rPr>
          <w:rFonts w:ascii="PT Astra Serif" w:hAnsi="PT Astra Serif"/>
        </w:rPr>
        <w:t xml:space="preserve">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70513" w:rsidRPr="0050470D" w:rsidRDefault="00D70513" w:rsidP="00D70513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50470D">
        <w:rPr>
          <w:rFonts w:ascii="PT Astra Serif" w:hAnsi="PT Astra Serif"/>
          <w:sz w:val="24"/>
          <w:szCs w:val="24"/>
        </w:rPr>
        <w:t>культуртехнические</w:t>
      </w:r>
      <w:proofErr w:type="spellEnd"/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70513" w:rsidRPr="0050470D" w:rsidRDefault="00D70513" w:rsidP="00D70513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70513" w:rsidRPr="0050470D" w:rsidRDefault="00D70513" w:rsidP="00D70513">
      <w:pPr>
        <w:pStyle w:val="aff0"/>
        <w:spacing w:before="11"/>
        <w:rPr>
          <w:rFonts w:ascii="PT Astra Serif" w:hAnsi="PT Astra Serif"/>
        </w:rPr>
      </w:pP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70513" w:rsidRPr="0050470D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70513" w:rsidRPr="00D872D4" w:rsidRDefault="00D70513" w:rsidP="00D70513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70513" w:rsidRPr="00DC72A0" w:rsidRDefault="00D70513" w:rsidP="00D70513">
      <w:pPr>
        <w:pStyle w:val="1"/>
        <w:jc w:val="center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D70513" w:rsidRPr="0050470D" w:rsidRDefault="00D70513" w:rsidP="00D7051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70513" w:rsidRPr="0050470D" w:rsidTr="00264601">
        <w:tc>
          <w:tcPr>
            <w:tcW w:w="4361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Арендодатель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Арендатор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70513" w:rsidRPr="0050470D" w:rsidRDefault="00D70513" w:rsidP="002646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70513" w:rsidRPr="00581503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70513" w:rsidRPr="0050470D" w:rsidTr="00264601">
        <w:tc>
          <w:tcPr>
            <w:tcW w:w="4361" w:type="dxa"/>
          </w:tcPr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70513" w:rsidRPr="00D872D4" w:rsidRDefault="00D70513" w:rsidP="0026460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подпись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</w:t>
            </w:r>
            <w:proofErr w:type="spellStart"/>
            <w:r w:rsidRPr="0050470D">
              <w:rPr>
                <w:rFonts w:ascii="PT Astra Serif" w:hAnsi="PT Astra Serif"/>
                <w:sz w:val="24"/>
                <w:szCs w:val="24"/>
              </w:rPr>
              <w:t>подпись</w:t>
            </w:r>
            <w:proofErr w:type="spellEnd"/>
            <w:r w:rsidRPr="0050470D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D70513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70513" w:rsidRPr="0050470D" w:rsidRDefault="00D70513" w:rsidP="002646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0513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D70513" w:rsidRDefault="00D70513" w:rsidP="00D70513"/>
    <w:p w:rsidR="00581503" w:rsidRDefault="00581503" w:rsidP="00D70513"/>
    <w:p w:rsidR="00581503" w:rsidRDefault="00581503" w:rsidP="00D70513"/>
    <w:p w:rsidR="00581503" w:rsidRDefault="00581503" w:rsidP="00D70513"/>
    <w:p w:rsidR="00581503" w:rsidRDefault="00581503" w:rsidP="00D70513"/>
    <w:p w:rsidR="00D70513" w:rsidRDefault="00D70513" w:rsidP="00D70513"/>
    <w:p w:rsidR="00D70513" w:rsidRPr="00D70513" w:rsidRDefault="00D70513" w:rsidP="00D70513"/>
    <w:p w:rsidR="00D70513" w:rsidRPr="00DC72A0" w:rsidRDefault="00D70513" w:rsidP="00D70513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70513" w:rsidRPr="00DC72A0" w:rsidRDefault="00D70513" w:rsidP="00D70513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70513" w:rsidRPr="0050470D" w:rsidRDefault="00D70513" w:rsidP="00D70513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70513" w:rsidRPr="0050470D" w:rsidRDefault="00D70513" w:rsidP="00D70513">
      <w:pPr>
        <w:pStyle w:val="aff0"/>
        <w:spacing w:before="1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581503">
        <w:rPr>
          <w:rFonts w:ascii="PT Astra Serif" w:hAnsi="PT Astra Serif"/>
        </w:rPr>
        <w:t>25 г</w:t>
      </w:r>
      <w:bookmarkStart w:id="0" w:name="_GoBack"/>
      <w:bookmarkEnd w:id="0"/>
      <w:r w:rsidRPr="0050470D">
        <w:rPr>
          <w:rFonts w:ascii="PT Astra Serif" w:hAnsi="PT Astra Serif"/>
        </w:rPr>
        <w:t>ода</w:t>
      </w:r>
    </w:p>
    <w:p w:rsidR="00D70513" w:rsidRPr="0050470D" w:rsidRDefault="00D70513" w:rsidP="00D70513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70513" w:rsidRPr="0050470D" w:rsidRDefault="00D70513" w:rsidP="00D70513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</w:r>
      <w:proofErr w:type="gramStart"/>
      <w:r w:rsidRPr="0050470D">
        <w:rPr>
          <w:rFonts w:ascii="PT Astra Serif" w:hAnsi="PT Astra Serif"/>
        </w:rPr>
        <w:t>м,</w:t>
      </w:r>
      <w:r w:rsidRPr="0050470D">
        <w:rPr>
          <w:rFonts w:ascii="PT Astra Serif" w:hAnsi="PT Astra Serif"/>
        </w:rPr>
        <w:tab/>
      </w:r>
      <w:proofErr w:type="gramEnd"/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70513" w:rsidRPr="0050470D" w:rsidRDefault="00D70513" w:rsidP="00D70513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70513" w:rsidRPr="0050470D" w:rsidRDefault="00D70513" w:rsidP="00D70513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70513" w:rsidRPr="0050470D" w:rsidRDefault="00D70513" w:rsidP="00D70513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Pr="0050470D" w:rsidRDefault="00D70513" w:rsidP="00D70513">
      <w:pPr>
        <w:pStyle w:val="aff0"/>
        <w:rPr>
          <w:rFonts w:ascii="PT Astra Serif" w:hAnsi="PT Astra Serif"/>
        </w:rPr>
      </w:pPr>
    </w:p>
    <w:p w:rsidR="00D70513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70513" w:rsidRPr="006B1FE7" w:rsidRDefault="00D70513" w:rsidP="00D70513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</w:t>
      </w:r>
      <w:proofErr w:type="gramStart"/>
      <w:r w:rsidRPr="006B1FE7">
        <w:rPr>
          <w:rFonts w:ascii="PT Astra Serif" w:hAnsi="PT Astra Serif"/>
        </w:rPr>
        <w:t>подпись)</w:t>
      </w:r>
      <w:r>
        <w:rPr>
          <w:rFonts w:ascii="PT Astra Serif" w:hAnsi="PT Astra Serif"/>
        </w:rPr>
        <w:t xml:space="preserve">   </w:t>
      </w:r>
      <w:proofErr w:type="gramEnd"/>
      <w:r>
        <w:rPr>
          <w:rFonts w:ascii="PT Astra Serif" w:hAnsi="PT Astra Serif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D70513" w:rsidRDefault="00D70513" w:rsidP="00D70513">
      <w:pPr>
        <w:jc w:val="right"/>
      </w:pPr>
    </w:p>
    <w:p w:rsidR="00AD0A37" w:rsidRPr="00D70513" w:rsidRDefault="00AD0A37" w:rsidP="00D70513"/>
    <w:sectPr w:rsidR="00AD0A37" w:rsidRPr="00D70513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1"/>
    <w:rsid w:val="00581503"/>
    <w:rsid w:val="00690567"/>
    <w:rsid w:val="00AD0A37"/>
    <w:rsid w:val="00C070A1"/>
    <w:rsid w:val="00D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3AD2-F64A-41FB-B553-07A1513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rsid w:val="00690567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rsid w:val="00690567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rsid w:val="00690567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rsid w:val="00690567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690567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rsid w:val="00690567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690567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690567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690567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rsid w:val="00690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rsid w:val="006905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690567"/>
    <w:rPr>
      <w:rFonts w:ascii="Arial" w:eastAsia="Arial" w:hAnsi="Arial" w:cs="Arial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690567"/>
    <w:rPr>
      <w:rFonts w:ascii="Arial" w:eastAsia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690567"/>
    <w:rPr>
      <w:rFonts w:ascii="Arial" w:eastAsia="Arial" w:hAnsi="Arial" w:cs="Arial"/>
      <w:b/>
      <w:bCs/>
      <w:sz w:val="22"/>
      <w:lang w:val="en-US" w:eastAsia="zh-CN"/>
    </w:rPr>
  </w:style>
  <w:style w:type="character" w:customStyle="1" w:styleId="70">
    <w:name w:val="Заголовок 7 Знак"/>
    <w:basedOn w:val="a0"/>
    <w:link w:val="7"/>
    <w:rsid w:val="00690567"/>
    <w:rPr>
      <w:rFonts w:ascii="Arial" w:eastAsia="Arial" w:hAnsi="Arial" w:cs="Arial"/>
      <w:b/>
      <w:bCs/>
      <w:i/>
      <w:iCs/>
      <w:sz w:val="22"/>
      <w:lang w:val="en-US" w:eastAsia="zh-CN"/>
    </w:rPr>
  </w:style>
  <w:style w:type="character" w:customStyle="1" w:styleId="80">
    <w:name w:val="Заголовок 8 Знак"/>
    <w:basedOn w:val="a0"/>
    <w:link w:val="8"/>
    <w:rsid w:val="00690567"/>
    <w:rPr>
      <w:rFonts w:ascii="Arial" w:eastAsia="Arial" w:hAnsi="Arial" w:cs="Arial"/>
      <w:i/>
      <w:iCs/>
      <w:sz w:val="22"/>
      <w:lang w:val="en-US" w:eastAsia="zh-CN"/>
    </w:rPr>
  </w:style>
  <w:style w:type="character" w:customStyle="1" w:styleId="90">
    <w:name w:val="Заголовок 9 Знак"/>
    <w:basedOn w:val="a0"/>
    <w:link w:val="9"/>
    <w:rsid w:val="00690567"/>
    <w:rPr>
      <w:rFonts w:ascii="Arial" w:eastAsia="Arial" w:hAnsi="Arial" w:cs="Arial"/>
      <w:i/>
      <w:iCs/>
      <w:sz w:val="21"/>
      <w:szCs w:val="21"/>
      <w:lang w:val="en-US" w:eastAsia="zh-CN"/>
    </w:rPr>
  </w:style>
  <w:style w:type="paragraph" w:styleId="a3">
    <w:name w:val="Title"/>
    <w:basedOn w:val="a"/>
    <w:link w:val="a4"/>
    <w:rsid w:val="0069056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690567"/>
    <w:rPr>
      <w:rFonts w:ascii="Century" w:eastAsia="Times New Roman" w:hAnsi="Century" w:cs="Mangal"/>
      <w:i/>
      <w:iCs/>
      <w:sz w:val="24"/>
      <w:szCs w:val="24"/>
      <w:lang w:val="en-US" w:eastAsia="zh-CN"/>
    </w:rPr>
  </w:style>
  <w:style w:type="paragraph" w:styleId="a5">
    <w:name w:val="Subtitle"/>
    <w:basedOn w:val="a"/>
    <w:next w:val="a"/>
    <w:link w:val="a6"/>
    <w:rsid w:val="0069056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rsid w:val="00690567"/>
    <w:rPr>
      <w:rFonts w:ascii="Century" w:eastAsia="Times New Roman" w:hAnsi="Century" w:cs="Century"/>
      <w:sz w:val="24"/>
      <w:szCs w:val="24"/>
      <w:lang w:val="en-US" w:eastAsia="zh-CN"/>
    </w:rPr>
  </w:style>
  <w:style w:type="paragraph" w:styleId="a7">
    <w:name w:val="header"/>
    <w:basedOn w:val="a"/>
    <w:link w:val="12"/>
    <w:rsid w:val="00690567"/>
  </w:style>
  <w:style w:type="character" w:customStyle="1" w:styleId="a8">
    <w:name w:val="Верх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footer"/>
    <w:basedOn w:val="a"/>
    <w:link w:val="13"/>
    <w:rsid w:val="00690567"/>
  </w:style>
  <w:style w:type="character" w:customStyle="1" w:styleId="aa">
    <w:name w:val="Нижний колонтитул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b">
    <w:name w:val="caption"/>
    <w:basedOn w:val="a"/>
    <w:next w:val="a"/>
    <w:rsid w:val="00690567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3">
    <w:name w:val="Нижний колонтитул Знак1"/>
    <w:link w:val="a9"/>
    <w:uiPriority w:val="99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table" w:styleId="ac">
    <w:name w:val="Table Grid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4">
    <w:name w:val="Plain Table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90567"/>
    <w:rPr>
      <w:rFonts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90567"/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rsid w:val="00690567"/>
    <w:rPr>
      <w:color w:val="0000FF"/>
      <w:u w:val="single"/>
    </w:rPr>
  </w:style>
  <w:style w:type="paragraph" w:styleId="ae">
    <w:name w:val="footnote text"/>
    <w:basedOn w:val="a"/>
    <w:link w:val="15"/>
    <w:uiPriority w:val="99"/>
    <w:semiHidden/>
    <w:unhideWhenUsed/>
    <w:rsid w:val="00690567"/>
    <w:pPr>
      <w:spacing w:after="40"/>
    </w:pPr>
    <w:rPr>
      <w:sz w:val="18"/>
    </w:rPr>
  </w:style>
  <w:style w:type="character" w:customStyle="1" w:styleId="af">
    <w:name w:val="Текст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0">
    <w:name w:val="footnote reference"/>
    <w:uiPriority w:val="99"/>
    <w:unhideWhenUsed/>
    <w:rsid w:val="00690567"/>
    <w:rPr>
      <w:vertAlign w:val="superscript"/>
    </w:rPr>
  </w:style>
  <w:style w:type="paragraph" w:styleId="af1">
    <w:name w:val="endnote text"/>
    <w:basedOn w:val="a"/>
    <w:link w:val="16"/>
    <w:uiPriority w:val="99"/>
    <w:semiHidden/>
    <w:unhideWhenUsed/>
    <w:rsid w:val="00690567"/>
  </w:style>
  <w:style w:type="character" w:customStyle="1" w:styleId="af2">
    <w:name w:val="Текст концевой сноски Знак"/>
    <w:basedOn w:val="a0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styleId="af3">
    <w:name w:val="endnote reference"/>
    <w:uiPriority w:val="99"/>
    <w:semiHidden/>
    <w:unhideWhenUsed/>
    <w:rsid w:val="00690567"/>
    <w:rPr>
      <w:vertAlign w:val="superscript"/>
    </w:rPr>
  </w:style>
  <w:style w:type="paragraph" w:styleId="17">
    <w:name w:val="toc 1"/>
    <w:basedOn w:val="a"/>
    <w:next w:val="a"/>
    <w:rsid w:val="00690567"/>
    <w:pPr>
      <w:spacing w:after="57"/>
    </w:pPr>
  </w:style>
  <w:style w:type="paragraph" w:styleId="23">
    <w:name w:val="toc 2"/>
    <w:basedOn w:val="a"/>
    <w:next w:val="a"/>
    <w:rsid w:val="00690567"/>
    <w:pPr>
      <w:spacing w:after="57"/>
      <w:ind w:left="283"/>
    </w:pPr>
  </w:style>
  <w:style w:type="paragraph" w:styleId="33">
    <w:name w:val="toc 3"/>
    <w:basedOn w:val="a"/>
    <w:next w:val="a"/>
    <w:rsid w:val="00690567"/>
    <w:pPr>
      <w:spacing w:after="57"/>
      <w:ind w:left="567"/>
    </w:pPr>
  </w:style>
  <w:style w:type="paragraph" w:styleId="42">
    <w:name w:val="toc 4"/>
    <w:basedOn w:val="a"/>
    <w:next w:val="a"/>
    <w:rsid w:val="00690567"/>
    <w:pPr>
      <w:spacing w:after="57"/>
      <w:ind w:left="850"/>
    </w:pPr>
  </w:style>
  <w:style w:type="paragraph" w:styleId="52">
    <w:name w:val="toc 5"/>
    <w:basedOn w:val="a"/>
    <w:next w:val="a"/>
    <w:rsid w:val="00690567"/>
    <w:pPr>
      <w:spacing w:after="57"/>
      <w:ind w:left="1134"/>
    </w:pPr>
  </w:style>
  <w:style w:type="paragraph" w:styleId="61">
    <w:name w:val="toc 6"/>
    <w:basedOn w:val="a"/>
    <w:next w:val="a"/>
    <w:rsid w:val="00690567"/>
    <w:pPr>
      <w:spacing w:after="57"/>
      <w:ind w:left="1417"/>
    </w:pPr>
  </w:style>
  <w:style w:type="paragraph" w:styleId="71">
    <w:name w:val="toc 7"/>
    <w:basedOn w:val="a"/>
    <w:next w:val="a"/>
    <w:rsid w:val="00690567"/>
    <w:pPr>
      <w:spacing w:after="57"/>
      <w:ind w:left="1701"/>
    </w:pPr>
  </w:style>
  <w:style w:type="paragraph" w:styleId="81">
    <w:name w:val="toc 8"/>
    <w:basedOn w:val="a"/>
    <w:next w:val="a"/>
    <w:rsid w:val="00690567"/>
    <w:pPr>
      <w:spacing w:after="57"/>
      <w:ind w:left="1984"/>
    </w:pPr>
  </w:style>
  <w:style w:type="paragraph" w:styleId="91">
    <w:name w:val="toc 9"/>
    <w:basedOn w:val="a"/>
    <w:next w:val="a"/>
    <w:rsid w:val="00690567"/>
    <w:pPr>
      <w:spacing w:after="57"/>
      <w:ind w:left="2268"/>
    </w:pPr>
  </w:style>
  <w:style w:type="character" w:customStyle="1" w:styleId="WW8Num1z0">
    <w:name w:val="WW8Num1z0"/>
    <w:rsid w:val="00690567"/>
  </w:style>
  <w:style w:type="character" w:customStyle="1" w:styleId="WW8Num1z1">
    <w:name w:val="WW8Num1z1"/>
    <w:rsid w:val="00690567"/>
  </w:style>
  <w:style w:type="character" w:customStyle="1" w:styleId="WW8Num1z2">
    <w:name w:val="WW8Num1z2"/>
    <w:rsid w:val="00690567"/>
  </w:style>
  <w:style w:type="character" w:customStyle="1" w:styleId="WW8Num1z3">
    <w:name w:val="WW8Num1z3"/>
    <w:rsid w:val="00690567"/>
  </w:style>
  <w:style w:type="character" w:customStyle="1" w:styleId="WW8Num1z4">
    <w:name w:val="WW8Num1z4"/>
    <w:rsid w:val="00690567"/>
  </w:style>
  <w:style w:type="character" w:customStyle="1" w:styleId="WW8Num1z5">
    <w:name w:val="WW8Num1z5"/>
    <w:rsid w:val="00690567"/>
  </w:style>
  <w:style w:type="character" w:customStyle="1" w:styleId="WW8Num1z6">
    <w:name w:val="WW8Num1z6"/>
    <w:rsid w:val="00690567"/>
  </w:style>
  <w:style w:type="character" w:customStyle="1" w:styleId="WW8Num1z7">
    <w:name w:val="WW8Num1z7"/>
    <w:rsid w:val="00690567"/>
  </w:style>
  <w:style w:type="character" w:customStyle="1" w:styleId="WW8Num1z8">
    <w:name w:val="WW8Num1z8"/>
    <w:rsid w:val="00690567"/>
  </w:style>
  <w:style w:type="character" w:customStyle="1" w:styleId="WW8Num2z0">
    <w:name w:val="WW8Num2z0"/>
    <w:rsid w:val="00690567"/>
  </w:style>
  <w:style w:type="character" w:customStyle="1" w:styleId="WW8Num2z1">
    <w:name w:val="WW8Num2z1"/>
    <w:rsid w:val="00690567"/>
  </w:style>
  <w:style w:type="character" w:customStyle="1" w:styleId="WW8Num2z2">
    <w:name w:val="WW8Num2z2"/>
    <w:rsid w:val="00690567"/>
  </w:style>
  <w:style w:type="character" w:customStyle="1" w:styleId="WW8Num2z3">
    <w:name w:val="WW8Num2z3"/>
    <w:rsid w:val="00690567"/>
  </w:style>
  <w:style w:type="character" w:customStyle="1" w:styleId="WW8Num2z4">
    <w:name w:val="WW8Num2z4"/>
    <w:rsid w:val="00690567"/>
  </w:style>
  <w:style w:type="character" w:customStyle="1" w:styleId="WW8Num2z5">
    <w:name w:val="WW8Num2z5"/>
    <w:rsid w:val="00690567"/>
  </w:style>
  <w:style w:type="character" w:customStyle="1" w:styleId="WW8Num2z6">
    <w:name w:val="WW8Num2z6"/>
    <w:rsid w:val="00690567"/>
  </w:style>
  <w:style w:type="character" w:customStyle="1" w:styleId="WW8Num2z7">
    <w:name w:val="WW8Num2z7"/>
    <w:rsid w:val="00690567"/>
  </w:style>
  <w:style w:type="character" w:customStyle="1" w:styleId="WW8Num2z8">
    <w:name w:val="WW8Num2z8"/>
    <w:rsid w:val="00690567"/>
  </w:style>
  <w:style w:type="character" w:customStyle="1" w:styleId="WW8Num3z0">
    <w:name w:val="WW8Num3z0"/>
    <w:rsid w:val="00690567"/>
  </w:style>
  <w:style w:type="character" w:customStyle="1" w:styleId="WW8Num3z1">
    <w:name w:val="WW8Num3z1"/>
    <w:rsid w:val="00690567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  <w:rsid w:val="00690567"/>
  </w:style>
  <w:style w:type="character" w:customStyle="1" w:styleId="WW8Num3z3">
    <w:name w:val="WW8Num3z3"/>
    <w:rsid w:val="00690567"/>
  </w:style>
  <w:style w:type="character" w:customStyle="1" w:styleId="WW8Num3z4">
    <w:name w:val="WW8Num3z4"/>
    <w:rsid w:val="00690567"/>
  </w:style>
  <w:style w:type="character" w:customStyle="1" w:styleId="WW8Num3z5">
    <w:name w:val="WW8Num3z5"/>
    <w:rsid w:val="00690567"/>
  </w:style>
  <w:style w:type="character" w:customStyle="1" w:styleId="WW8Num3z6">
    <w:name w:val="WW8Num3z6"/>
    <w:rsid w:val="00690567"/>
  </w:style>
  <w:style w:type="character" w:customStyle="1" w:styleId="WW8Num3z7">
    <w:name w:val="WW8Num3z7"/>
    <w:rsid w:val="00690567"/>
  </w:style>
  <w:style w:type="character" w:customStyle="1" w:styleId="WW8Num3z8">
    <w:name w:val="WW8Num3z8"/>
    <w:rsid w:val="00690567"/>
  </w:style>
  <w:style w:type="character" w:customStyle="1" w:styleId="WW8Num4z0">
    <w:name w:val="WW8Num4z0"/>
    <w:rsid w:val="00690567"/>
    <w:rPr>
      <w:rFonts w:ascii="Arial" w:eastAsia="Arial" w:hAnsi="Arial" w:cs="Arial"/>
    </w:rPr>
  </w:style>
  <w:style w:type="character" w:customStyle="1" w:styleId="WW8Num4z1">
    <w:name w:val="WW8Num4z1"/>
    <w:rsid w:val="00690567"/>
    <w:rPr>
      <w:rFonts w:ascii="Courier New" w:eastAsia="Courier New" w:hAnsi="Courier New" w:cs="Courier New"/>
    </w:rPr>
  </w:style>
  <w:style w:type="character" w:customStyle="1" w:styleId="WW8Num4z2">
    <w:name w:val="WW8Num4z2"/>
    <w:rsid w:val="00690567"/>
    <w:rPr>
      <w:rFonts w:ascii="Wingdings" w:eastAsia="Wingdings" w:hAnsi="Wingdings" w:cs="Wingdings"/>
    </w:rPr>
  </w:style>
  <w:style w:type="character" w:customStyle="1" w:styleId="WW8Num4z3">
    <w:name w:val="WW8Num4z3"/>
    <w:rsid w:val="00690567"/>
    <w:rPr>
      <w:rFonts w:ascii="Symbol" w:eastAsia="Symbol" w:hAnsi="Symbol" w:cs="Symbol"/>
    </w:rPr>
  </w:style>
  <w:style w:type="character" w:customStyle="1" w:styleId="WW8Num5z0">
    <w:name w:val="WW8Num5z0"/>
    <w:rsid w:val="00690567"/>
  </w:style>
  <w:style w:type="character" w:customStyle="1" w:styleId="WW8Num5z1">
    <w:name w:val="WW8Num5z1"/>
    <w:rsid w:val="00690567"/>
  </w:style>
  <w:style w:type="character" w:customStyle="1" w:styleId="WW8Num5z2">
    <w:name w:val="WW8Num5z2"/>
    <w:rsid w:val="00690567"/>
  </w:style>
  <w:style w:type="character" w:customStyle="1" w:styleId="WW8Num5z3">
    <w:name w:val="WW8Num5z3"/>
    <w:rsid w:val="00690567"/>
  </w:style>
  <w:style w:type="character" w:customStyle="1" w:styleId="WW8Num5z4">
    <w:name w:val="WW8Num5z4"/>
    <w:rsid w:val="00690567"/>
  </w:style>
  <w:style w:type="character" w:customStyle="1" w:styleId="WW8Num5z5">
    <w:name w:val="WW8Num5z5"/>
    <w:rsid w:val="00690567"/>
  </w:style>
  <w:style w:type="character" w:customStyle="1" w:styleId="WW8Num5z6">
    <w:name w:val="WW8Num5z6"/>
    <w:rsid w:val="00690567"/>
  </w:style>
  <w:style w:type="character" w:customStyle="1" w:styleId="WW8Num5z7">
    <w:name w:val="WW8Num5z7"/>
    <w:rsid w:val="00690567"/>
  </w:style>
  <w:style w:type="character" w:customStyle="1" w:styleId="WW8Num5z8">
    <w:name w:val="WW8Num5z8"/>
    <w:rsid w:val="00690567"/>
  </w:style>
  <w:style w:type="character" w:customStyle="1" w:styleId="WW8Num6z0">
    <w:name w:val="WW8Num6z0"/>
    <w:rsid w:val="00690567"/>
  </w:style>
  <w:style w:type="character" w:customStyle="1" w:styleId="WW8Num6z1">
    <w:name w:val="WW8Num6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  <w:rsid w:val="00690567"/>
  </w:style>
  <w:style w:type="character" w:customStyle="1" w:styleId="WW8Num7z1">
    <w:name w:val="WW8Num7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  <w:rsid w:val="00690567"/>
  </w:style>
  <w:style w:type="character" w:customStyle="1" w:styleId="WW8Num8z1">
    <w:name w:val="WW8Num8z1"/>
    <w:rsid w:val="00690567"/>
  </w:style>
  <w:style w:type="character" w:customStyle="1" w:styleId="WW8Num8z2">
    <w:name w:val="WW8Num8z2"/>
    <w:rsid w:val="00690567"/>
  </w:style>
  <w:style w:type="character" w:customStyle="1" w:styleId="WW8Num8z3">
    <w:name w:val="WW8Num8z3"/>
    <w:rsid w:val="00690567"/>
  </w:style>
  <w:style w:type="character" w:customStyle="1" w:styleId="WW8Num8z4">
    <w:name w:val="WW8Num8z4"/>
    <w:rsid w:val="00690567"/>
  </w:style>
  <w:style w:type="character" w:customStyle="1" w:styleId="WW8Num8z5">
    <w:name w:val="WW8Num8z5"/>
    <w:rsid w:val="00690567"/>
  </w:style>
  <w:style w:type="character" w:customStyle="1" w:styleId="WW8Num8z6">
    <w:name w:val="WW8Num8z6"/>
    <w:rsid w:val="00690567"/>
  </w:style>
  <w:style w:type="character" w:customStyle="1" w:styleId="WW8Num8z7">
    <w:name w:val="WW8Num8z7"/>
    <w:rsid w:val="00690567"/>
  </w:style>
  <w:style w:type="character" w:customStyle="1" w:styleId="WW8Num8z8">
    <w:name w:val="WW8Num8z8"/>
    <w:rsid w:val="00690567"/>
  </w:style>
  <w:style w:type="character" w:customStyle="1" w:styleId="WW8Num9z0">
    <w:name w:val="WW8Num9z0"/>
    <w:rsid w:val="00690567"/>
  </w:style>
  <w:style w:type="character" w:customStyle="1" w:styleId="WW8Num9z1">
    <w:name w:val="WW8Num9z1"/>
    <w:rsid w:val="00690567"/>
  </w:style>
  <w:style w:type="character" w:customStyle="1" w:styleId="WW8Num9z2">
    <w:name w:val="WW8Num9z2"/>
    <w:rsid w:val="00690567"/>
  </w:style>
  <w:style w:type="character" w:customStyle="1" w:styleId="WW8Num9z3">
    <w:name w:val="WW8Num9z3"/>
    <w:rsid w:val="00690567"/>
  </w:style>
  <w:style w:type="character" w:customStyle="1" w:styleId="WW8Num9z4">
    <w:name w:val="WW8Num9z4"/>
    <w:rsid w:val="00690567"/>
  </w:style>
  <w:style w:type="character" w:customStyle="1" w:styleId="WW8Num9z5">
    <w:name w:val="WW8Num9z5"/>
    <w:rsid w:val="00690567"/>
  </w:style>
  <w:style w:type="character" w:customStyle="1" w:styleId="WW8Num9z6">
    <w:name w:val="WW8Num9z6"/>
    <w:rsid w:val="00690567"/>
  </w:style>
  <w:style w:type="character" w:customStyle="1" w:styleId="WW8Num9z7">
    <w:name w:val="WW8Num9z7"/>
    <w:rsid w:val="00690567"/>
  </w:style>
  <w:style w:type="character" w:customStyle="1" w:styleId="WW8Num9z8">
    <w:name w:val="WW8Num9z8"/>
    <w:rsid w:val="00690567"/>
  </w:style>
  <w:style w:type="character" w:customStyle="1" w:styleId="WW8Num10z0">
    <w:name w:val="WW8Num10z0"/>
    <w:rsid w:val="00690567"/>
  </w:style>
  <w:style w:type="character" w:customStyle="1" w:styleId="WW8Num10z1">
    <w:name w:val="WW8Num10z1"/>
    <w:rsid w:val="00690567"/>
  </w:style>
  <w:style w:type="character" w:customStyle="1" w:styleId="WW8Num10z2">
    <w:name w:val="WW8Num10z2"/>
    <w:rsid w:val="00690567"/>
  </w:style>
  <w:style w:type="character" w:customStyle="1" w:styleId="WW8Num10z3">
    <w:name w:val="WW8Num10z3"/>
    <w:rsid w:val="00690567"/>
  </w:style>
  <w:style w:type="character" w:customStyle="1" w:styleId="WW8Num10z4">
    <w:name w:val="WW8Num10z4"/>
    <w:rsid w:val="00690567"/>
  </w:style>
  <w:style w:type="character" w:customStyle="1" w:styleId="WW8Num10z5">
    <w:name w:val="WW8Num10z5"/>
    <w:rsid w:val="00690567"/>
  </w:style>
  <w:style w:type="character" w:customStyle="1" w:styleId="WW8Num10z6">
    <w:name w:val="WW8Num10z6"/>
    <w:rsid w:val="00690567"/>
  </w:style>
  <w:style w:type="character" w:customStyle="1" w:styleId="WW8Num10z7">
    <w:name w:val="WW8Num10z7"/>
    <w:rsid w:val="00690567"/>
  </w:style>
  <w:style w:type="character" w:customStyle="1" w:styleId="WW8Num10z8">
    <w:name w:val="WW8Num10z8"/>
    <w:rsid w:val="00690567"/>
  </w:style>
  <w:style w:type="character" w:customStyle="1" w:styleId="WW8Num11z0">
    <w:name w:val="WW8Num11z0"/>
    <w:rsid w:val="00690567"/>
  </w:style>
  <w:style w:type="character" w:customStyle="1" w:styleId="WW8Num11z1">
    <w:name w:val="WW8Num11z1"/>
    <w:rsid w:val="00690567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  <w:rsid w:val="00690567"/>
  </w:style>
  <w:style w:type="character" w:customStyle="1" w:styleId="WW8Num12z1">
    <w:name w:val="WW8Num12z1"/>
    <w:rsid w:val="00690567"/>
  </w:style>
  <w:style w:type="character" w:customStyle="1" w:styleId="WW8Num12z2">
    <w:name w:val="WW8Num12z2"/>
    <w:rsid w:val="00690567"/>
  </w:style>
  <w:style w:type="character" w:customStyle="1" w:styleId="WW8Num12z3">
    <w:name w:val="WW8Num12z3"/>
    <w:rsid w:val="00690567"/>
  </w:style>
  <w:style w:type="character" w:customStyle="1" w:styleId="WW8Num12z4">
    <w:name w:val="WW8Num12z4"/>
    <w:rsid w:val="00690567"/>
  </w:style>
  <w:style w:type="character" w:customStyle="1" w:styleId="WW8Num12z5">
    <w:name w:val="WW8Num12z5"/>
    <w:rsid w:val="00690567"/>
  </w:style>
  <w:style w:type="character" w:customStyle="1" w:styleId="WW8Num12z6">
    <w:name w:val="WW8Num12z6"/>
    <w:rsid w:val="00690567"/>
  </w:style>
  <w:style w:type="character" w:customStyle="1" w:styleId="WW8Num12z7">
    <w:name w:val="WW8Num12z7"/>
    <w:rsid w:val="00690567"/>
  </w:style>
  <w:style w:type="character" w:customStyle="1" w:styleId="WW8Num12z8">
    <w:name w:val="WW8Num12z8"/>
    <w:rsid w:val="00690567"/>
  </w:style>
  <w:style w:type="character" w:customStyle="1" w:styleId="WW8Num13z0">
    <w:name w:val="WW8Num13z0"/>
    <w:rsid w:val="00690567"/>
  </w:style>
  <w:style w:type="character" w:customStyle="1" w:styleId="WW8Num13z1">
    <w:name w:val="WW8Num13z1"/>
    <w:rsid w:val="00690567"/>
  </w:style>
  <w:style w:type="character" w:customStyle="1" w:styleId="WW8Num13z2">
    <w:name w:val="WW8Num13z2"/>
    <w:rsid w:val="00690567"/>
  </w:style>
  <w:style w:type="character" w:customStyle="1" w:styleId="WW8Num13z3">
    <w:name w:val="WW8Num13z3"/>
    <w:rsid w:val="00690567"/>
  </w:style>
  <w:style w:type="character" w:customStyle="1" w:styleId="WW8Num13z4">
    <w:name w:val="WW8Num13z4"/>
    <w:rsid w:val="00690567"/>
  </w:style>
  <w:style w:type="character" w:customStyle="1" w:styleId="WW8Num13z5">
    <w:name w:val="WW8Num13z5"/>
    <w:rsid w:val="00690567"/>
  </w:style>
  <w:style w:type="character" w:customStyle="1" w:styleId="WW8Num13z6">
    <w:name w:val="WW8Num13z6"/>
    <w:rsid w:val="00690567"/>
  </w:style>
  <w:style w:type="character" w:customStyle="1" w:styleId="WW8Num13z7">
    <w:name w:val="WW8Num13z7"/>
    <w:rsid w:val="00690567"/>
  </w:style>
  <w:style w:type="character" w:customStyle="1" w:styleId="WW8Num13z8">
    <w:name w:val="WW8Num13z8"/>
    <w:rsid w:val="00690567"/>
  </w:style>
  <w:style w:type="character" w:customStyle="1" w:styleId="WW8Num14z0">
    <w:name w:val="WW8Num14z0"/>
    <w:rsid w:val="00690567"/>
  </w:style>
  <w:style w:type="character" w:customStyle="1" w:styleId="WW8Num14z1">
    <w:name w:val="WW8Num14z1"/>
    <w:rsid w:val="00690567"/>
  </w:style>
  <w:style w:type="character" w:customStyle="1" w:styleId="WW8Num14z2">
    <w:name w:val="WW8Num14z2"/>
    <w:rsid w:val="00690567"/>
  </w:style>
  <w:style w:type="character" w:customStyle="1" w:styleId="WW8Num14z3">
    <w:name w:val="WW8Num14z3"/>
    <w:rsid w:val="00690567"/>
  </w:style>
  <w:style w:type="character" w:customStyle="1" w:styleId="WW8Num14z4">
    <w:name w:val="WW8Num14z4"/>
    <w:rsid w:val="00690567"/>
  </w:style>
  <w:style w:type="character" w:customStyle="1" w:styleId="WW8Num14z5">
    <w:name w:val="WW8Num14z5"/>
    <w:rsid w:val="00690567"/>
  </w:style>
  <w:style w:type="character" w:customStyle="1" w:styleId="WW8Num14z6">
    <w:name w:val="WW8Num14z6"/>
    <w:rsid w:val="00690567"/>
  </w:style>
  <w:style w:type="character" w:customStyle="1" w:styleId="WW8Num14z7">
    <w:name w:val="WW8Num14z7"/>
    <w:rsid w:val="00690567"/>
  </w:style>
  <w:style w:type="character" w:customStyle="1" w:styleId="WW8Num14z8">
    <w:name w:val="WW8Num14z8"/>
    <w:rsid w:val="00690567"/>
  </w:style>
  <w:style w:type="character" w:customStyle="1" w:styleId="WW8Num15z0">
    <w:name w:val="WW8Num15z0"/>
    <w:rsid w:val="00690567"/>
    <w:rPr>
      <w:rFonts w:ascii="Arial" w:eastAsia="Arial" w:hAnsi="Arial" w:cs="Arial"/>
    </w:rPr>
  </w:style>
  <w:style w:type="character" w:customStyle="1" w:styleId="WW8Num15z1">
    <w:name w:val="WW8Num15z1"/>
    <w:rsid w:val="00690567"/>
    <w:rPr>
      <w:rFonts w:ascii="Courier New" w:eastAsia="Courier New" w:hAnsi="Courier New" w:cs="Courier New"/>
    </w:rPr>
  </w:style>
  <w:style w:type="character" w:customStyle="1" w:styleId="WW8Num15z2">
    <w:name w:val="WW8Num15z2"/>
    <w:rsid w:val="00690567"/>
    <w:rPr>
      <w:rFonts w:ascii="Wingdings" w:eastAsia="Wingdings" w:hAnsi="Wingdings" w:cs="Wingdings"/>
    </w:rPr>
  </w:style>
  <w:style w:type="character" w:customStyle="1" w:styleId="WW8Num15z3">
    <w:name w:val="WW8Num15z3"/>
    <w:rsid w:val="00690567"/>
    <w:rPr>
      <w:rFonts w:ascii="Symbol" w:eastAsia="Symbol" w:hAnsi="Symbol" w:cs="Symbol"/>
    </w:rPr>
  </w:style>
  <w:style w:type="character" w:customStyle="1" w:styleId="WW8Num16z0">
    <w:name w:val="WW8Num16z0"/>
    <w:rsid w:val="00690567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sid w:val="00690567"/>
    <w:rPr>
      <w:rFonts w:ascii="Liberation Serif" w:hAnsi="Liberation Serif" w:cs="Liberation Serif"/>
    </w:rPr>
  </w:style>
  <w:style w:type="character" w:customStyle="1" w:styleId="WW8Num17z0">
    <w:name w:val="WW8Num17z0"/>
    <w:rsid w:val="0069056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  <w:rsid w:val="00690567"/>
  </w:style>
  <w:style w:type="character" w:customStyle="1" w:styleId="11">
    <w:name w:val="Заголовок 1 Знак1"/>
    <w:link w:val="1"/>
    <w:rsid w:val="00690567"/>
    <w:rPr>
      <w:rFonts w:ascii="Arial" w:eastAsia="Arial" w:hAnsi="Arial" w:cs="Arial"/>
      <w:sz w:val="40"/>
      <w:szCs w:val="40"/>
      <w:lang w:val="en-US" w:eastAsia="zh-CN"/>
    </w:rPr>
  </w:style>
  <w:style w:type="character" w:customStyle="1" w:styleId="21">
    <w:name w:val="Заголовок 2 Знак1"/>
    <w:link w:val="2"/>
    <w:rsid w:val="00690567"/>
    <w:rPr>
      <w:rFonts w:ascii="Arial" w:eastAsia="Arial" w:hAnsi="Arial" w:cs="Arial"/>
      <w:sz w:val="34"/>
      <w:szCs w:val="20"/>
      <w:lang w:val="en-US" w:eastAsia="zh-CN"/>
    </w:rPr>
  </w:style>
  <w:style w:type="character" w:customStyle="1" w:styleId="31">
    <w:name w:val="Заголовок 3 Знак1"/>
    <w:link w:val="3"/>
    <w:rsid w:val="00690567"/>
    <w:rPr>
      <w:rFonts w:ascii="Arial" w:eastAsia="Arial" w:hAnsi="Arial" w:cs="Arial"/>
      <w:sz w:val="30"/>
      <w:szCs w:val="30"/>
      <w:lang w:val="en-US" w:eastAsia="zh-CN"/>
    </w:rPr>
  </w:style>
  <w:style w:type="character" w:customStyle="1" w:styleId="QuoteChar">
    <w:name w:val="Quote Char"/>
    <w:rsid w:val="00690567"/>
    <w:rPr>
      <w:i/>
    </w:rPr>
  </w:style>
  <w:style w:type="character" w:customStyle="1" w:styleId="IntenseQuoteChar">
    <w:name w:val="Intense Quote Char"/>
    <w:rsid w:val="00690567"/>
    <w:rPr>
      <w:i/>
    </w:rPr>
  </w:style>
  <w:style w:type="character" w:customStyle="1" w:styleId="12">
    <w:name w:val="Верхний колонтитул Знак1"/>
    <w:link w:val="a7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FooterChar">
    <w:name w:val="Footer Char"/>
    <w:rsid w:val="00690567"/>
  </w:style>
  <w:style w:type="character" w:customStyle="1" w:styleId="FooterChar1">
    <w:name w:val="Footer Char1"/>
    <w:rsid w:val="00690567"/>
  </w:style>
  <w:style w:type="character" w:customStyle="1" w:styleId="-">
    <w:name w:val="Интернет-ссылка"/>
    <w:rsid w:val="00690567"/>
    <w:rPr>
      <w:color w:val="0000FF"/>
      <w:u w:val="single"/>
    </w:rPr>
  </w:style>
  <w:style w:type="character" w:customStyle="1" w:styleId="15">
    <w:name w:val="Текст сноски Знак1"/>
    <w:link w:val="ae"/>
    <w:rsid w:val="00690567"/>
    <w:rPr>
      <w:rFonts w:ascii="Century" w:eastAsia="Times New Roman" w:hAnsi="Century" w:cs="Century"/>
      <w:sz w:val="18"/>
      <w:szCs w:val="20"/>
      <w:lang w:val="en-US" w:eastAsia="zh-CN"/>
    </w:rPr>
  </w:style>
  <w:style w:type="character" w:customStyle="1" w:styleId="af4">
    <w:name w:val="Символ сноски"/>
    <w:rsid w:val="00690567"/>
    <w:rPr>
      <w:vertAlign w:val="superscript"/>
    </w:rPr>
  </w:style>
  <w:style w:type="character" w:customStyle="1" w:styleId="16">
    <w:name w:val="Текст концевой сноски Знак1"/>
    <w:link w:val="af1"/>
    <w:rsid w:val="00690567"/>
    <w:rPr>
      <w:rFonts w:ascii="Century" w:eastAsia="Times New Roman" w:hAnsi="Century" w:cs="Century"/>
      <w:sz w:val="20"/>
      <w:szCs w:val="20"/>
      <w:lang w:val="en-US" w:eastAsia="zh-CN"/>
    </w:rPr>
  </w:style>
  <w:style w:type="character" w:customStyle="1" w:styleId="af5">
    <w:name w:val="Символ концевой сноски"/>
    <w:rsid w:val="00690567"/>
    <w:rPr>
      <w:vertAlign w:val="superscript"/>
    </w:rPr>
  </w:style>
  <w:style w:type="character" w:customStyle="1" w:styleId="WW8Num4z4">
    <w:name w:val="WW8Num4z4"/>
    <w:rsid w:val="00690567"/>
  </w:style>
  <w:style w:type="character" w:customStyle="1" w:styleId="WW8Num4z5">
    <w:name w:val="WW8Num4z5"/>
    <w:rsid w:val="00690567"/>
  </w:style>
  <w:style w:type="character" w:customStyle="1" w:styleId="WW8Num4z6">
    <w:name w:val="WW8Num4z6"/>
    <w:rsid w:val="00690567"/>
  </w:style>
  <w:style w:type="character" w:customStyle="1" w:styleId="WW8Num4z7">
    <w:name w:val="WW8Num4z7"/>
    <w:rsid w:val="00690567"/>
  </w:style>
  <w:style w:type="character" w:customStyle="1" w:styleId="WW8Num4z8">
    <w:name w:val="WW8Num4z8"/>
    <w:rsid w:val="00690567"/>
  </w:style>
  <w:style w:type="character" w:customStyle="1" w:styleId="WW8Num7z2">
    <w:name w:val="WW8Num7z2"/>
    <w:rsid w:val="00690567"/>
  </w:style>
  <w:style w:type="character" w:customStyle="1" w:styleId="WW8Num7z3">
    <w:name w:val="WW8Num7z3"/>
    <w:rsid w:val="00690567"/>
  </w:style>
  <w:style w:type="character" w:customStyle="1" w:styleId="WW8Num7z4">
    <w:name w:val="WW8Num7z4"/>
    <w:rsid w:val="00690567"/>
  </w:style>
  <w:style w:type="character" w:customStyle="1" w:styleId="WW8Num7z5">
    <w:name w:val="WW8Num7z5"/>
    <w:rsid w:val="00690567"/>
  </w:style>
  <w:style w:type="character" w:customStyle="1" w:styleId="WW8Num7z6">
    <w:name w:val="WW8Num7z6"/>
    <w:rsid w:val="00690567"/>
  </w:style>
  <w:style w:type="character" w:customStyle="1" w:styleId="WW8Num7z7">
    <w:name w:val="WW8Num7z7"/>
    <w:rsid w:val="00690567"/>
  </w:style>
  <w:style w:type="character" w:customStyle="1" w:styleId="WW8Num7z8">
    <w:name w:val="WW8Num7z8"/>
    <w:rsid w:val="00690567"/>
  </w:style>
  <w:style w:type="character" w:customStyle="1" w:styleId="WW8Num11z2">
    <w:name w:val="WW8Num11z2"/>
    <w:rsid w:val="00690567"/>
  </w:style>
  <w:style w:type="character" w:customStyle="1" w:styleId="WW8Num11z3">
    <w:name w:val="WW8Num11z3"/>
    <w:rsid w:val="00690567"/>
  </w:style>
  <w:style w:type="character" w:customStyle="1" w:styleId="WW8Num11z4">
    <w:name w:val="WW8Num11z4"/>
    <w:rsid w:val="00690567"/>
  </w:style>
  <w:style w:type="character" w:customStyle="1" w:styleId="WW8Num11z5">
    <w:name w:val="WW8Num11z5"/>
    <w:rsid w:val="00690567"/>
  </w:style>
  <w:style w:type="character" w:customStyle="1" w:styleId="WW8Num11z6">
    <w:name w:val="WW8Num11z6"/>
    <w:rsid w:val="00690567"/>
  </w:style>
  <w:style w:type="character" w:customStyle="1" w:styleId="WW8Num11z7">
    <w:name w:val="WW8Num11z7"/>
    <w:rsid w:val="00690567"/>
  </w:style>
  <w:style w:type="character" w:customStyle="1" w:styleId="WW8Num11z8">
    <w:name w:val="WW8Num11z8"/>
    <w:rsid w:val="00690567"/>
  </w:style>
  <w:style w:type="character" w:customStyle="1" w:styleId="WW8Num18z0">
    <w:name w:val="WW8Num18z0"/>
    <w:rsid w:val="00690567"/>
    <w:rPr>
      <w:b/>
    </w:rPr>
  </w:style>
  <w:style w:type="character" w:customStyle="1" w:styleId="WW8Num18z1">
    <w:name w:val="WW8Num18z1"/>
    <w:rsid w:val="00690567"/>
  </w:style>
  <w:style w:type="character" w:customStyle="1" w:styleId="WW8Num18z2">
    <w:name w:val="WW8Num18z2"/>
    <w:rsid w:val="00690567"/>
  </w:style>
  <w:style w:type="character" w:customStyle="1" w:styleId="WW8Num18z3">
    <w:name w:val="WW8Num18z3"/>
    <w:rsid w:val="00690567"/>
  </w:style>
  <w:style w:type="character" w:customStyle="1" w:styleId="WW8Num18z4">
    <w:name w:val="WW8Num18z4"/>
    <w:rsid w:val="00690567"/>
  </w:style>
  <w:style w:type="character" w:customStyle="1" w:styleId="WW8Num18z5">
    <w:name w:val="WW8Num18z5"/>
    <w:rsid w:val="00690567"/>
  </w:style>
  <w:style w:type="character" w:customStyle="1" w:styleId="WW8Num18z6">
    <w:name w:val="WW8Num18z6"/>
    <w:rsid w:val="00690567"/>
  </w:style>
  <w:style w:type="character" w:customStyle="1" w:styleId="WW8Num18z7">
    <w:name w:val="WW8Num18z7"/>
    <w:rsid w:val="00690567"/>
  </w:style>
  <w:style w:type="character" w:customStyle="1" w:styleId="WW8Num18z8">
    <w:name w:val="WW8Num18z8"/>
    <w:rsid w:val="00690567"/>
  </w:style>
  <w:style w:type="character" w:customStyle="1" w:styleId="WW8Num19z0">
    <w:name w:val="WW8Num19z0"/>
    <w:rsid w:val="00690567"/>
  </w:style>
  <w:style w:type="character" w:customStyle="1" w:styleId="WW8Num19z1">
    <w:name w:val="WW8Num19z1"/>
    <w:rsid w:val="00690567"/>
    <w:rPr>
      <w:sz w:val="26"/>
      <w:szCs w:val="26"/>
    </w:rPr>
  </w:style>
  <w:style w:type="character" w:customStyle="1" w:styleId="WW8Num20z0">
    <w:name w:val="WW8Num20z0"/>
    <w:rsid w:val="00690567"/>
  </w:style>
  <w:style w:type="character" w:customStyle="1" w:styleId="WW8Num21z0">
    <w:name w:val="WW8Num21z0"/>
    <w:rsid w:val="00690567"/>
  </w:style>
  <w:style w:type="character" w:customStyle="1" w:styleId="WW8Num22z0">
    <w:name w:val="WW8Num22z0"/>
    <w:rsid w:val="00690567"/>
  </w:style>
  <w:style w:type="character" w:customStyle="1" w:styleId="WW8Num22z2">
    <w:name w:val="WW8Num22z2"/>
    <w:rsid w:val="00690567"/>
    <w:rPr>
      <w:sz w:val="26"/>
      <w:szCs w:val="26"/>
    </w:rPr>
  </w:style>
  <w:style w:type="character" w:customStyle="1" w:styleId="WW8Num23z0">
    <w:name w:val="WW8Num23z0"/>
    <w:rsid w:val="00690567"/>
    <w:rPr>
      <w:sz w:val="26"/>
    </w:rPr>
  </w:style>
  <w:style w:type="character" w:customStyle="1" w:styleId="WW8Num24z0">
    <w:name w:val="WW8Num24z0"/>
    <w:rsid w:val="00690567"/>
  </w:style>
  <w:style w:type="character" w:customStyle="1" w:styleId="WW8Num25z0">
    <w:name w:val="WW8Num25z0"/>
    <w:rsid w:val="00690567"/>
  </w:style>
  <w:style w:type="character" w:customStyle="1" w:styleId="WW8Num25z1">
    <w:name w:val="WW8Num25z1"/>
    <w:rsid w:val="00690567"/>
  </w:style>
  <w:style w:type="character" w:customStyle="1" w:styleId="WW8Num25z2">
    <w:name w:val="WW8Num25z2"/>
    <w:rsid w:val="00690567"/>
  </w:style>
  <w:style w:type="character" w:customStyle="1" w:styleId="WW8Num25z3">
    <w:name w:val="WW8Num25z3"/>
    <w:rsid w:val="00690567"/>
  </w:style>
  <w:style w:type="character" w:customStyle="1" w:styleId="WW8Num25z4">
    <w:name w:val="WW8Num25z4"/>
    <w:rsid w:val="00690567"/>
  </w:style>
  <w:style w:type="character" w:customStyle="1" w:styleId="WW8Num25z5">
    <w:name w:val="WW8Num25z5"/>
    <w:rsid w:val="00690567"/>
  </w:style>
  <w:style w:type="character" w:customStyle="1" w:styleId="WW8Num25z6">
    <w:name w:val="WW8Num25z6"/>
    <w:rsid w:val="00690567"/>
  </w:style>
  <w:style w:type="character" w:customStyle="1" w:styleId="WW8Num25z7">
    <w:name w:val="WW8Num25z7"/>
    <w:rsid w:val="00690567"/>
  </w:style>
  <w:style w:type="character" w:customStyle="1" w:styleId="WW8Num25z8">
    <w:name w:val="WW8Num25z8"/>
    <w:rsid w:val="00690567"/>
  </w:style>
  <w:style w:type="character" w:customStyle="1" w:styleId="WW8Num26z0">
    <w:name w:val="WW8Num26z0"/>
    <w:rsid w:val="00690567"/>
  </w:style>
  <w:style w:type="character" w:customStyle="1" w:styleId="WW8Num26z1">
    <w:name w:val="WW8Num26z1"/>
    <w:rsid w:val="00690567"/>
    <w:rPr>
      <w:sz w:val="26"/>
      <w:szCs w:val="26"/>
    </w:rPr>
  </w:style>
  <w:style w:type="character" w:customStyle="1" w:styleId="WW8Num27z0">
    <w:name w:val="WW8Num27z0"/>
    <w:rsid w:val="00690567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sid w:val="00690567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  <w:rsid w:val="00690567"/>
  </w:style>
  <w:style w:type="character" w:customStyle="1" w:styleId="WW8Num27z3">
    <w:name w:val="WW8Num27z3"/>
    <w:rsid w:val="00690567"/>
  </w:style>
  <w:style w:type="character" w:customStyle="1" w:styleId="WW8Num27z4">
    <w:name w:val="WW8Num27z4"/>
    <w:rsid w:val="00690567"/>
  </w:style>
  <w:style w:type="character" w:customStyle="1" w:styleId="WW8Num27z5">
    <w:name w:val="WW8Num27z5"/>
    <w:rsid w:val="00690567"/>
  </w:style>
  <w:style w:type="character" w:customStyle="1" w:styleId="WW8Num27z6">
    <w:name w:val="WW8Num27z6"/>
    <w:rsid w:val="00690567"/>
  </w:style>
  <w:style w:type="character" w:customStyle="1" w:styleId="WW8Num27z7">
    <w:name w:val="WW8Num27z7"/>
    <w:rsid w:val="00690567"/>
  </w:style>
  <w:style w:type="character" w:customStyle="1" w:styleId="WW8Num27z8">
    <w:name w:val="WW8Num27z8"/>
    <w:rsid w:val="00690567"/>
  </w:style>
  <w:style w:type="character" w:customStyle="1" w:styleId="WW8Num28z0">
    <w:name w:val="WW8Num28z0"/>
    <w:rsid w:val="00690567"/>
  </w:style>
  <w:style w:type="character" w:customStyle="1" w:styleId="WW8Num29z0">
    <w:name w:val="WW8Num29z0"/>
    <w:rsid w:val="00690567"/>
  </w:style>
  <w:style w:type="character" w:customStyle="1" w:styleId="WW8Num30z0">
    <w:name w:val="WW8Num30z0"/>
    <w:rsid w:val="00690567"/>
  </w:style>
  <w:style w:type="character" w:customStyle="1" w:styleId="WW8Num31z0">
    <w:name w:val="WW8Num31z0"/>
    <w:rsid w:val="00690567"/>
  </w:style>
  <w:style w:type="character" w:customStyle="1" w:styleId="WW8Num31z1">
    <w:name w:val="WW8Num31z1"/>
    <w:rsid w:val="00690567"/>
  </w:style>
  <w:style w:type="character" w:customStyle="1" w:styleId="WW8Num31z2">
    <w:name w:val="WW8Num31z2"/>
    <w:rsid w:val="00690567"/>
  </w:style>
  <w:style w:type="character" w:customStyle="1" w:styleId="WW8Num31z3">
    <w:name w:val="WW8Num31z3"/>
    <w:rsid w:val="00690567"/>
  </w:style>
  <w:style w:type="character" w:customStyle="1" w:styleId="WW8Num31z4">
    <w:name w:val="WW8Num31z4"/>
    <w:rsid w:val="00690567"/>
  </w:style>
  <w:style w:type="character" w:customStyle="1" w:styleId="WW8Num31z5">
    <w:name w:val="WW8Num31z5"/>
    <w:rsid w:val="00690567"/>
  </w:style>
  <w:style w:type="character" w:customStyle="1" w:styleId="WW8Num31z6">
    <w:name w:val="WW8Num31z6"/>
    <w:rsid w:val="00690567"/>
  </w:style>
  <w:style w:type="character" w:customStyle="1" w:styleId="WW8Num31z7">
    <w:name w:val="WW8Num31z7"/>
    <w:rsid w:val="00690567"/>
  </w:style>
  <w:style w:type="character" w:customStyle="1" w:styleId="WW8Num31z8">
    <w:name w:val="WW8Num31z8"/>
    <w:rsid w:val="00690567"/>
  </w:style>
  <w:style w:type="character" w:customStyle="1" w:styleId="WW8Num32z0">
    <w:name w:val="WW8Num32z0"/>
    <w:rsid w:val="00690567"/>
  </w:style>
  <w:style w:type="character" w:customStyle="1" w:styleId="WW8Num32z1">
    <w:name w:val="WW8Num32z1"/>
    <w:rsid w:val="00690567"/>
  </w:style>
  <w:style w:type="character" w:customStyle="1" w:styleId="WW8Num32z2">
    <w:name w:val="WW8Num32z2"/>
    <w:rsid w:val="00690567"/>
  </w:style>
  <w:style w:type="character" w:customStyle="1" w:styleId="WW8Num32z3">
    <w:name w:val="WW8Num32z3"/>
    <w:rsid w:val="00690567"/>
  </w:style>
  <w:style w:type="character" w:customStyle="1" w:styleId="WW8Num32z4">
    <w:name w:val="WW8Num32z4"/>
    <w:rsid w:val="00690567"/>
  </w:style>
  <w:style w:type="character" w:customStyle="1" w:styleId="WW8Num32z5">
    <w:name w:val="WW8Num32z5"/>
    <w:rsid w:val="00690567"/>
  </w:style>
  <w:style w:type="character" w:customStyle="1" w:styleId="WW8Num32z6">
    <w:name w:val="WW8Num32z6"/>
    <w:rsid w:val="00690567"/>
  </w:style>
  <w:style w:type="character" w:customStyle="1" w:styleId="WW8Num32z7">
    <w:name w:val="WW8Num32z7"/>
    <w:rsid w:val="00690567"/>
  </w:style>
  <w:style w:type="character" w:customStyle="1" w:styleId="WW8Num32z8">
    <w:name w:val="WW8Num32z8"/>
    <w:rsid w:val="00690567"/>
  </w:style>
  <w:style w:type="character" w:customStyle="1" w:styleId="WW8Num33z0">
    <w:name w:val="WW8Num33z0"/>
    <w:rsid w:val="00690567"/>
  </w:style>
  <w:style w:type="character" w:customStyle="1" w:styleId="WW8Num34z0">
    <w:name w:val="WW8Num34z0"/>
    <w:rsid w:val="00690567"/>
    <w:rPr>
      <w:b/>
    </w:rPr>
  </w:style>
  <w:style w:type="character" w:customStyle="1" w:styleId="WW8Num34z1">
    <w:name w:val="WW8Num34z1"/>
    <w:rsid w:val="00690567"/>
  </w:style>
  <w:style w:type="character" w:customStyle="1" w:styleId="WW8Num34z2">
    <w:name w:val="WW8Num34z2"/>
    <w:rsid w:val="00690567"/>
  </w:style>
  <w:style w:type="character" w:customStyle="1" w:styleId="WW8Num34z3">
    <w:name w:val="WW8Num34z3"/>
    <w:rsid w:val="00690567"/>
  </w:style>
  <w:style w:type="character" w:customStyle="1" w:styleId="WW8Num34z4">
    <w:name w:val="WW8Num34z4"/>
    <w:rsid w:val="00690567"/>
  </w:style>
  <w:style w:type="character" w:customStyle="1" w:styleId="WW8Num34z5">
    <w:name w:val="WW8Num34z5"/>
    <w:rsid w:val="00690567"/>
  </w:style>
  <w:style w:type="character" w:customStyle="1" w:styleId="WW8Num34z6">
    <w:name w:val="WW8Num34z6"/>
    <w:rsid w:val="00690567"/>
  </w:style>
  <w:style w:type="character" w:customStyle="1" w:styleId="WW8Num34z7">
    <w:name w:val="WW8Num34z7"/>
    <w:rsid w:val="00690567"/>
  </w:style>
  <w:style w:type="character" w:customStyle="1" w:styleId="WW8Num34z8">
    <w:name w:val="WW8Num34z8"/>
    <w:rsid w:val="00690567"/>
  </w:style>
  <w:style w:type="character" w:customStyle="1" w:styleId="WW8Num35z0">
    <w:name w:val="WW8Num35z0"/>
    <w:rsid w:val="00690567"/>
  </w:style>
  <w:style w:type="character" w:customStyle="1" w:styleId="WW8Num36z0">
    <w:name w:val="WW8Num36z0"/>
    <w:rsid w:val="00690567"/>
  </w:style>
  <w:style w:type="character" w:customStyle="1" w:styleId="WW8Num36z1">
    <w:name w:val="WW8Num36z1"/>
    <w:rsid w:val="00690567"/>
  </w:style>
  <w:style w:type="character" w:customStyle="1" w:styleId="WW8Num36z2">
    <w:name w:val="WW8Num36z2"/>
    <w:rsid w:val="00690567"/>
  </w:style>
  <w:style w:type="character" w:customStyle="1" w:styleId="WW8Num36z3">
    <w:name w:val="WW8Num36z3"/>
    <w:rsid w:val="00690567"/>
  </w:style>
  <w:style w:type="character" w:customStyle="1" w:styleId="WW8Num36z4">
    <w:name w:val="WW8Num36z4"/>
    <w:rsid w:val="00690567"/>
  </w:style>
  <w:style w:type="character" w:customStyle="1" w:styleId="WW8Num36z5">
    <w:name w:val="WW8Num36z5"/>
    <w:rsid w:val="00690567"/>
  </w:style>
  <w:style w:type="character" w:customStyle="1" w:styleId="WW8Num36z6">
    <w:name w:val="WW8Num36z6"/>
    <w:rsid w:val="00690567"/>
  </w:style>
  <w:style w:type="character" w:customStyle="1" w:styleId="WW8Num36z7">
    <w:name w:val="WW8Num36z7"/>
    <w:rsid w:val="00690567"/>
  </w:style>
  <w:style w:type="character" w:customStyle="1" w:styleId="WW8Num36z8">
    <w:name w:val="WW8Num36z8"/>
    <w:rsid w:val="00690567"/>
  </w:style>
  <w:style w:type="character" w:customStyle="1" w:styleId="WW8Num37z0">
    <w:name w:val="WW8Num37z0"/>
    <w:rsid w:val="00690567"/>
    <w:rPr>
      <w:sz w:val="26"/>
    </w:rPr>
  </w:style>
  <w:style w:type="character" w:customStyle="1" w:styleId="WW8Num38z0">
    <w:name w:val="WW8Num38z0"/>
    <w:rsid w:val="00690567"/>
  </w:style>
  <w:style w:type="character" w:customStyle="1" w:styleId="WW8Num39z0">
    <w:name w:val="WW8Num39z0"/>
    <w:rsid w:val="00690567"/>
  </w:style>
  <w:style w:type="character" w:customStyle="1" w:styleId="WW8Num40z0">
    <w:name w:val="WW8Num40z0"/>
    <w:rsid w:val="00690567"/>
    <w:rPr>
      <w:b w:val="0"/>
    </w:rPr>
  </w:style>
  <w:style w:type="character" w:customStyle="1" w:styleId="WW8Num41z0">
    <w:name w:val="WW8Num41z0"/>
    <w:rsid w:val="00690567"/>
  </w:style>
  <w:style w:type="character" w:customStyle="1" w:styleId="WW8Num41z1">
    <w:name w:val="WW8Num41z1"/>
    <w:rsid w:val="00690567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sid w:val="00690567"/>
    <w:rPr>
      <w:rFonts w:ascii="Arial" w:hAnsi="Arial" w:cs="Arial"/>
      <w:sz w:val="26"/>
      <w:szCs w:val="26"/>
    </w:rPr>
  </w:style>
  <w:style w:type="character" w:customStyle="1" w:styleId="WW8Num42z0">
    <w:name w:val="WW8Num42z0"/>
    <w:rsid w:val="00690567"/>
    <w:rPr>
      <w:sz w:val="26"/>
    </w:rPr>
  </w:style>
  <w:style w:type="character" w:customStyle="1" w:styleId="WW--">
    <w:name w:val="WW-Интернет-ссылка"/>
    <w:rsid w:val="00690567"/>
    <w:rPr>
      <w:i w:val="0"/>
      <w:iCs w:val="0"/>
      <w:strike w:val="0"/>
      <w:color w:val="000099"/>
      <w:u w:val="none"/>
    </w:rPr>
  </w:style>
  <w:style w:type="character" w:customStyle="1" w:styleId="af6">
    <w:name w:val="Цветовое выделение"/>
    <w:rsid w:val="00690567"/>
    <w:rPr>
      <w:b/>
      <w:bCs/>
      <w:color w:val="000080"/>
    </w:rPr>
  </w:style>
  <w:style w:type="character" w:customStyle="1" w:styleId="af7">
    <w:name w:val="Гипертекстовая ссылка"/>
    <w:rsid w:val="00690567"/>
    <w:rPr>
      <w:b/>
      <w:bCs/>
      <w:color w:val="008000"/>
    </w:rPr>
  </w:style>
  <w:style w:type="character" w:styleId="af8">
    <w:name w:val="page number"/>
    <w:basedOn w:val="a0"/>
    <w:rsid w:val="00690567"/>
  </w:style>
  <w:style w:type="character" w:customStyle="1" w:styleId="af9">
    <w:name w:val="Основной текст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690567"/>
    <w:rPr>
      <w:rFonts w:ascii="Courier New" w:hAnsi="Courier New" w:cs="Courier New"/>
    </w:rPr>
  </w:style>
  <w:style w:type="character" w:customStyle="1" w:styleId="afa">
    <w:name w:val="Текст выноски Знак"/>
    <w:rsid w:val="00690567"/>
    <w:rPr>
      <w:rFonts w:ascii="Tahoma" w:hAnsi="Tahoma" w:cs="Tahoma"/>
      <w:sz w:val="16"/>
      <w:szCs w:val="16"/>
      <w:lang w:val="en-US"/>
    </w:rPr>
  </w:style>
  <w:style w:type="character" w:customStyle="1" w:styleId="afb">
    <w:name w:val="Основной текст с отступом Знак"/>
    <w:rsid w:val="00690567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_"/>
    <w:rsid w:val="00690567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sid w:val="00690567"/>
    <w:rPr>
      <w:b/>
      <w:bCs/>
      <w:spacing w:val="6"/>
      <w:shd w:val="clear" w:color="auto" w:fill="FFFFFF"/>
    </w:rPr>
  </w:style>
  <w:style w:type="character" w:customStyle="1" w:styleId="18">
    <w:name w:val="Заголовок №1_"/>
    <w:rsid w:val="00690567"/>
    <w:rPr>
      <w:b/>
      <w:bCs/>
      <w:spacing w:val="6"/>
      <w:shd w:val="clear" w:color="auto" w:fill="FFFFFF"/>
    </w:rPr>
  </w:style>
  <w:style w:type="character" w:customStyle="1" w:styleId="WW-">
    <w:name w:val="WW-Символ концевой сноски"/>
    <w:rsid w:val="00690567"/>
    <w:rPr>
      <w:vertAlign w:val="superscript"/>
    </w:rPr>
  </w:style>
  <w:style w:type="character" w:customStyle="1" w:styleId="WW-0">
    <w:name w:val="WW-Символ сноски"/>
    <w:rsid w:val="00690567"/>
    <w:rPr>
      <w:vertAlign w:val="superscript"/>
    </w:rPr>
  </w:style>
  <w:style w:type="character" w:customStyle="1" w:styleId="afd">
    <w:name w:val="Выделение жирным"/>
    <w:rsid w:val="00690567"/>
    <w:rPr>
      <w:b/>
      <w:bCs/>
    </w:rPr>
  </w:style>
  <w:style w:type="character" w:customStyle="1" w:styleId="afe">
    <w:name w:val="Посещённая гиперссылка"/>
    <w:rsid w:val="00690567"/>
    <w:rPr>
      <w:color w:val="800080"/>
      <w:u w:val="single"/>
    </w:rPr>
  </w:style>
  <w:style w:type="character" w:customStyle="1" w:styleId="wmi-callto">
    <w:name w:val="wmi-callto"/>
    <w:rsid w:val="00690567"/>
  </w:style>
  <w:style w:type="character" w:customStyle="1" w:styleId="FontStyle22">
    <w:name w:val="Font Style22"/>
    <w:rsid w:val="00690567"/>
    <w:rPr>
      <w:rFonts w:ascii="Arial" w:hAnsi="Arial" w:cs="Arial"/>
      <w:sz w:val="20"/>
      <w:szCs w:val="20"/>
    </w:rPr>
  </w:style>
  <w:style w:type="character" w:customStyle="1" w:styleId="Hyperlink1">
    <w:name w:val="Hyperlink1"/>
    <w:rsid w:val="00690567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rsid w:val="00690567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link w:val="19"/>
    <w:uiPriority w:val="1"/>
    <w:qFormat/>
    <w:rsid w:val="00690567"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9">
    <w:name w:val="Основной текст Знак1"/>
    <w:basedOn w:val="a0"/>
    <w:link w:val="aff0"/>
    <w:uiPriority w:val="1"/>
    <w:rsid w:val="00690567"/>
    <w:rPr>
      <w:rFonts w:eastAsia="Times New Roman" w:cs="Times New Roman"/>
      <w:sz w:val="24"/>
      <w:szCs w:val="24"/>
      <w:lang w:eastAsia="zh-CN"/>
    </w:rPr>
  </w:style>
  <w:style w:type="paragraph" w:styleId="aff1">
    <w:name w:val="List"/>
    <w:basedOn w:val="aff0"/>
    <w:rsid w:val="00690567"/>
    <w:rPr>
      <w:rFonts w:cs="Mangal"/>
    </w:rPr>
  </w:style>
  <w:style w:type="paragraph" w:styleId="1a">
    <w:name w:val="index 1"/>
    <w:basedOn w:val="a"/>
    <w:next w:val="a"/>
    <w:autoRedefine/>
    <w:uiPriority w:val="99"/>
    <w:semiHidden/>
    <w:unhideWhenUsed/>
    <w:rsid w:val="00690567"/>
    <w:pPr>
      <w:ind w:left="200" w:hanging="200"/>
    </w:pPr>
  </w:style>
  <w:style w:type="paragraph" w:styleId="aff2">
    <w:name w:val="index heading"/>
    <w:basedOn w:val="a"/>
    <w:rsid w:val="00690567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rsid w:val="00690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sid w:val="00690567"/>
    <w:rPr>
      <w:rFonts w:ascii="Calibri" w:eastAsia="Calibri" w:hAnsi="Calibri" w:cs="Calibri"/>
      <w:sz w:val="22"/>
      <w:lang w:eastAsia="zh-CN"/>
    </w:rPr>
  </w:style>
  <w:style w:type="paragraph" w:styleId="25">
    <w:name w:val="Quote"/>
    <w:basedOn w:val="a"/>
    <w:next w:val="a"/>
    <w:link w:val="26"/>
    <w:rsid w:val="00690567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rsid w:val="00690567"/>
    <w:rPr>
      <w:rFonts w:ascii="Century" w:eastAsia="Times New Roman" w:hAnsi="Century" w:cs="Century"/>
      <w:i/>
      <w:sz w:val="20"/>
      <w:szCs w:val="20"/>
      <w:lang w:val="en-US" w:eastAsia="zh-CN"/>
    </w:rPr>
  </w:style>
  <w:style w:type="paragraph" w:styleId="aff5">
    <w:name w:val="Intense Quote"/>
    <w:basedOn w:val="a"/>
    <w:next w:val="a"/>
    <w:link w:val="aff6"/>
    <w:rsid w:val="006905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6">
    <w:name w:val="Выделенная цитата Знак"/>
    <w:basedOn w:val="a0"/>
    <w:link w:val="aff5"/>
    <w:rsid w:val="00690567"/>
    <w:rPr>
      <w:rFonts w:ascii="Century" w:eastAsia="Times New Roman" w:hAnsi="Century" w:cs="Century"/>
      <w:i/>
      <w:sz w:val="20"/>
      <w:szCs w:val="20"/>
      <w:shd w:val="clear" w:color="auto" w:fill="F2F2F2"/>
      <w:lang w:val="en-US" w:eastAsia="zh-CN"/>
    </w:rPr>
  </w:style>
  <w:style w:type="paragraph" w:customStyle="1" w:styleId="aff7">
    <w:name w:val="Верхний и нижний колонтитулы"/>
    <w:basedOn w:val="a"/>
    <w:rsid w:val="00690567"/>
    <w:pPr>
      <w:suppressLineNumbers/>
    </w:pPr>
  </w:style>
  <w:style w:type="paragraph" w:customStyle="1" w:styleId="Caption1">
    <w:name w:val="Caption1"/>
    <w:basedOn w:val="a"/>
    <w:next w:val="a"/>
    <w:rsid w:val="00690567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8">
    <w:name w:val="Сноска"/>
    <w:basedOn w:val="a"/>
    <w:rsid w:val="00690567"/>
    <w:pPr>
      <w:spacing w:after="40"/>
    </w:pPr>
    <w:rPr>
      <w:sz w:val="18"/>
    </w:rPr>
  </w:style>
  <w:style w:type="paragraph" w:customStyle="1" w:styleId="aff9">
    <w:name w:val="Концевая сноска"/>
    <w:basedOn w:val="a"/>
    <w:rsid w:val="00690567"/>
  </w:style>
  <w:style w:type="paragraph" w:styleId="affa">
    <w:name w:val="TOC Heading"/>
    <w:rsid w:val="00690567"/>
    <w:rPr>
      <w:rFonts w:eastAsia="Times New Roman" w:cs="Times New Roman"/>
      <w:sz w:val="20"/>
      <w:szCs w:val="20"/>
      <w:lang w:val="en-US" w:eastAsia="zh-CN"/>
    </w:rPr>
  </w:style>
  <w:style w:type="paragraph" w:styleId="affb">
    <w:name w:val="table of figures"/>
    <w:basedOn w:val="a"/>
    <w:next w:val="a"/>
    <w:rsid w:val="00690567"/>
  </w:style>
  <w:style w:type="paragraph" w:customStyle="1" w:styleId="WW-1">
    <w:name w:val="WW-Заголовок 1"/>
    <w:basedOn w:val="a"/>
    <w:next w:val="a"/>
    <w:rsid w:val="00690567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rsid w:val="00690567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rsid w:val="00690567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rsid w:val="006905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  <w:rsid w:val="00690567"/>
  </w:style>
  <w:style w:type="paragraph" w:customStyle="1" w:styleId="WW-6">
    <w:name w:val="WW-Нижний колонтитул"/>
    <w:basedOn w:val="a"/>
    <w:rsid w:val="00690567"/>
  </w:style>
  <w:style w:type="paragraph" w:customStyle="1" w:styleId="affc">
    <w:name w:val="Знак Знак Знак Знак Знак Знак Знак"/>
    <w:basedOn w:val="a"/>
    <w:rsid w:val="00690567"/>
    <w:rPr>
      <w:rFonts w:ascii="Verdana" w:hAnsi="Verdana" w:cs="Verdana"/>
    </w:rPr>
  </w:style>
  <w:style w:type="paragraph" w:customStyle="1" w:styleId="affd">
    <w:name w:val="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e">
    <w:name w:val="Balloon Text"/>
    <w:basedOn w:val="a"/>
    <w:link w:val="1b"/>
    <w:rsid w:val="00690567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e"/>
    <w:rsid w:val="00690567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WW-7">
    <w:name w:val="WW-Знак Знак Знак Знак Знак Знак 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styleId="afff">
    <w:name w:val="Body Text Indent"/>
    <w:basedOn w:val="a"/>
    <w:link w:val="1c"/>
    <w:rsid w:val="00690567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1c">
    <w:name w:val="Основной текст с отступом Знак1"/>
    <w:basedOn w:val="a0"/>
    <w:link w:val="afff"/>
    <w:rsid w:val="00690567"/>
    <w:rPr>
      <w:rFonts w:eastAsia="Times New Roman" w:cs="Times New Roman"/>
      <w:sz w:val="24"/>
      <w:szCs w:val="24"/>
      <w:lang w:eastAsia="zh-CN"/>
    </w:rPr>
  </w:style>
  <w:style w:type="paragraph" w:customStyle="1" w:styleId="afff0">
    <w:name w:val="Заголовок статьи"/>
    <w:basedOn w:val="a"/>
    <w:next w:val="a"/>
    <w:rsid w:val="00690567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rsid w:val="006905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1">
    <w:name w:val="Знак Знак Знак Знак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afff2">
    <w:name w:val="Прижатый влево"/>
    <w:basedOn w:val="a"/>
    <w:next w:val="a"/>
    <w:rsid w:val="00690567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rsid w:val="00690567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90567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690567"/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link w:val="HTML0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3">
    <w:name w:val="Стиль"/>
    <w:basedOn w:val="a"/>
    <w:rsid w:val="00690567"/>
    <w:rPr>
      <w:rFonts w:ascii="Verdana" w:hAnsi="Verdana" w:cs="Verdana"/>
    </w:rPr>
  </w:style>
  <w:style w:type="paragraph" w:customStyle="1" w:styleId="1d">
    <w:name w:val="1"/>
    <w:basedOn w:val="a"/>
    <w:rsid w:val="00690567"/>
    <w:pPr>
      <w:spacing w:before="100" w:after="100"/>
    </w:pPr>
    <w:rPr>
      <w:rFonts w:ascii="Tahoma" w:hAnsi="Tahoma" w:cs="Tahoma"/>
    </w:rPr>
  </w:style>
  <w:style w:type="paragraph" w:customStyle="1" w:styleId="1e">
    <w:name w:val="Основной текст1"/>
    <w:basedOn w:val="a"/>
    <w:rsid w:val="00690567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7">
    <w:name w:val="Основной текст (2)"/>
    <w:basedOn w:val="a"/>
    <w:rsid w:val="00690567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f">
    <w:name w:val="Заголовок №1"/>
    <w:basedOn w:val="a"/>
    <w:rsid w:val="00690567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  <w:rsid w:val="00690567"/>
  </w:style>
  <w:style w:type="paragraph" w:customStyle="1" w:styleId="WW-9">
    <w:name w:val="WW-Сноска"/>
    <w:basedOn w:val="a"/>
    <w:rsid w:val="00690567"/>
  </w:style>
  <w:style w:type="paragraph" w:customStyle="1" w:styleId="western">
    <w:name w:val="western"/>
    <w:basedOn w:val="a"/>
    <w:rsid w:val="00690567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4">
    <w:name w:val="Normal (Web)"/>
    <w:basedOn w:val="a"/>
    <w:rsid w:val="00690567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rsid w:val="00690567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5">
    <w:name w:val="Содержимое таблицы"/>
    <w:basedOn w:val="a"/>
    <w:rsid w:val="00690567"/>
    <w:pPr>
      <w:suppressLineNumbers/>
    </w:pPr>
  </w:style>
  <w:style w:type="paragraph" w:customStyle="1" w:styleId="afff6">
    <w:name w:val="Заголовок таблицы"/>
    <w:basedOn w:val="afff5"/>
    <w:rsid w:val="00690567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690567"/>
  </w:style>
  <w:style w:type="paragraph" w:customStyle="1" w:styleId="Style3">
    <w:name w:val="Style3"/>
    <w:basedOn w:val="aff4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BodyText21">
    <w:name w:val="Body Text 21"/>
    <w:basedOn w:val="aff4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styleId="28">
    <w:name w:val="Body Text 2"/>
    <w:basedOn w:val="aff4"/>
    <w:link w:val="2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character" w:customStyle="1" w:styleId="29">
    <w:name w:val="Основной текст 2 Знак"/>
    <w:basedOn w:val="a0"/>
    <w:link w:val="28"/>
    <w:rsid w:val="00690567"/>
    <w:rPr>
      <w:rFonts w:eastAsia="Times New Roman" w:cs="Times New Roman"/>
      <w:color w:val="00000A"/>
      <w:szCs w:val="20"/>
      <w:lang w:eastAsia="zh-CN"/>
    </w:rPr>
  </w:style>
  <w:style w:type="paragraph" w:customStyle="1" w:styleId="TextBoldCenter">
    <w:name w:val="TextBoldCenter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 w:cs="Times New Roman"/>
      <w:b/>
      <w:bCs/>
      <w:color w:val="00000A"/>
      <w:sz w:val="26"/>
      <w:szCs w:val="26"/>
      <w:lang w:eastAsia="zh-CN"/>
    </w:rPr>
  </w:style>
  <w:style w:type="paragraph" w:customStyle="1" w:styleId="u">
    <w:name w:val="u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BodyText1">
    <w:name w:val="Body Text1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rFonts w:eastAsia="Times New Roman" w:cs="Times New Roman"/>
      <w:sz w:val="22"/>
      <w:lang w:val="en-US" w:eastAsia="zh-CN"/>
    </w:rPr>
  </w:style>
  <w:style w:type="paragraph" w:customStyle="1" w:styleId="LO-Normal1">
    <w:name w:val="LO-Normal1"/>
    <w:next w:val="23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rFonts w:eastAsia="Times New Roman" w:cs="Times New Roman"/>
      <w:sz w:val="22"/>
      <w:szCs w:val="20"/>
      <w:lang w:eastAsia="zh-CN"/>
    </w:rPr>
  </w:style>
  <w:style w:type="paragraph" w:styleId="afff8">
    <w:name w:val="Plain Text"/>
    <w:next w:val="71"/>
    <w:link w:val="afff9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9">
    <w:name w:val="Текст Знак"/>
    <w:basedOn w:val="a0"/>
    <w:link w:val="afff8"/>
    <w:rsid w:val="0069056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2a">
    <w:name w:val="Body Text Indent 2"/>
    <w:next w:val="91"/>
    <w:link w:val="2b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rFonts w:eastAsia="Times New Roman" w:cs="Times New Roman"/>
      <w:sz w:val="20"/>
      <w:szCs w:val="20"/>
      <w:lang w:eastAsia="zh-CN"/>
    </w:rPr>
  </w:style>
  <w:style w:type="character" w:customStyle="1" w:styleId="2b">
    <w:name w:val="Основной текст с отступом 2 Знак"/>
    <w:basedOn w:val="a0"/>
    <w:link w:val="2a"/>
    <w:rsid w:val="00690567"/>
    <w:rPr>
      <w:rFonts w:eastAsia="Times New Roman" w:cs="Times New Roman"/>
      <w:sz w:val="20"/>
      <w:szCs w:val="20"/>
      <w:lang w:eastAsia="zh-CN"/>
    </w:rPr>
  </w:style>
  <w:style w:type="paragraph" w:customStyle="1" w:styleId="afffa">
    <w:name w:val="Таблицы (моноширинный)"/>
    <w:rsid w:val="0069056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Textbodyindent">
    <w:name w:val="Text body indent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rFonts w:eastAsia="Times New Roman" w:cs="Times New Roman"/>
      <w:sz w:val="18"/>
      <w:szCs w:val="24"/>
      <w:lang w:eastAsia="zh-CN"/>
    </w:rPr>
  </w:style>
  <w:style w:type="paragraph" w:customStyle="1" w:styleId="TableContents">
    <w:name w:val="Table Contents"/>
    <w:rsid w:val="0069056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90567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56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b">
    <w:name w:val="Strong"/>
    <w:uiPriority w:val="22"/>
    <w:qFormat/>
    <w:rsid w:val="00690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2024-12-25T08:58:00Z</dcterms:created>
  <dcterms:modified xsi:type="dcterms:W3CDTF">2025-02-21T10:08:00Z</dcterms:modified>
</cp:coreProperties>
</file>