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F15A0D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F15A0D">
        <w:rPr>
          <w:szCs w:val="28"/>
        </w:rPr>
        <w:t xml:space="preserve">от </w:t>
      </w:r>
      <w:r w:rsidRPr="00F15A0D">
        <w:rPr>
          <w:szCs w:val="28"/>
          <w:u w:val="single"/>
        </w:rPr>
        <w:t xml:space="preserve">26 апреля 2022 года      </w:t>
      </w:r>
      <w:r w:rsidRPr="00F15A0D">
        <w:rPr>
          <w:szCs w:val="28"/>
        </w:rPr>
        <w:t xml:space="preserve"> № </w:t>
      </w:r>
      <w:r>
        <w:rPr>
          <w:szCs w:val="28"/>
          <w:u w:val="single"/>
        </w:rPr>
        <w:t xml:space="preserve"> 252</w:t>
      </w:r>
      <w:r>
        <w:rPr>
          <w:sz w:val="24"/>
          <w:szCs w:val="24"/>
        </w:rPr>
        <w:t xml:space="preserve">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 </w:t>
      </w:r>
      <w:r w:rsidR="00EC1889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              </w:t>
      </w:r>
      <w:r w:rsidR="00EC1889">
        <w:rPr>
          <w:rFonts w:eastAsia="Times New Roman" w:cs="Times New Roman"/>
          <w:szCs w:val="24"/>
          <w:lang w:eastAsia="ru-RU"/>
        </w:rPr>
        <w:t xml:space="preserve">                  </w:t>
      </w:r>
      <w:r w:rsidR="00E31989">
        <w:rPr>
          <w:rFonts w:eastAsia="Times New Roman" w:cs="Times New Roman"/>
          <w:szCs w:val="24"/>
          <w:lang w:eastAsia="ru-RU"/>
        </w:rPr>
        <w:t xml:space="preserve">   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F20244" w:rsidTr="00F20244">
        <w:tc>
          <w:tcPr>
            <w:tcW w:w="10137" w:type="dxa"/>
            <w:hideMark/>
          </w:tcPr>
          <w:p w:rsidR="00135016" w:rsidRPr="00135016" w:rsidRDefault="00F20244" w:rsidP="0013501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2024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 утверждении </w:t>
            </w:r>
            <w:r w:rsidR="00135016" w:rsidRPr="00135016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Порядка проведения антикоррупционной экспертизы</w:t>
            </w:r>
          </w:p>
          <w:p w:rsidR="00F20244" w:rsidRPr="00F20244" w:rsidRDefault="00135016" w:rsidP="0013501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35016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муниципальных нормативн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ых  правовых  актов Шатровского</w:t>
            </w:r>
            <w:r w:rsidRPr="00135016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муниципального округа Курганской области, принимаемых  Думой 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35016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Шатровского муниципального округа Курганской области, и их проектов</w:t>
            </w:r>
          </w:p>
          <w:p w:rsidR="00F20244" w:rsidRPr="00F20244" w:rsidRDefault="00F20244" w:rsidP="00F20244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0244" w:rsidRPr="00F20244" w:rsidRDefault="00F20244" w:rsidP="00F20244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F20244" w:rsidRPr="00F20244" w:rsidRDefault="00F20244" w:rsidP="00F20244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 xml:space="preserve">В соответствии с </w:t>
      </w:r>
      <w:r w:rsidR="00135016" w:rsidRPr="00135016">
        <w:rPr>
          <w:rFonts w:eastAsia="Times New Roman" w:cs="Times New Roman"/>
          <w:sz w:val="24"/>
          <w:szCs w:val="24"/>
          <w:lang w:eastAsia="ar-SA"/>
        </w:rPr>
        <w:t>Федеральным законом от 17 июля 2009 года № 172–ФЗ «Об  антикоррупционной экспертизе нормативных актов и проектов нормативных правовых актов»,  Федеральным  законом  от 6 октября 2003 года  № 131–ФЗ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135016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Дума Шатровского муниципального округа</w:t>
      </w:r>
      <w:r w:rsidR="00EC1889">
        <w:rPr>
          <w:rFonts w:eastAsia="Times New Roman" w:cs="Times New Roman"/>
          <w:sz w:val="24"/>
          <w:szCs w:val="24"/>
          <w:lang w:eastAsia="ar-SA"/>
        </w:rPr>
        <w:t xml:space="preserve"> Курганской области</w:t>
      </w:r>
    </w:p>
    <w:p w:rsidR="00F20244" w:rsidRPr="00F20244" w:rsidRDefault="00F20244" w:rsidP="00F20244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>РЕШИЛА:</w:t>
      </w:r>
    </w:p>
    <w:p w:rsidR="00F20244" w:rsidRDefault="004513D8" w:rsidP="00135016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="0026785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20244" w:rsidRPr="00F20244">
        <w:rPr>
          <w:rFonts w:eastAsia="Times New Roman" w:cs="Times New Roman"/>
          <w:sz w:val="24"/>
          <w:szCs w:val="24"/>
          <w:lang w:eastAsia="ar-SA"/>
        </w:rPr>
        <w:t xml:space="preserve">1. Утвердить </w:t>
      </w:r>
      <w:r w:rsidR="00135016">
        <w:rPr>
          <w:rFonts w:eastAsia="Times New Roman" w:cs="Times New Roman"/>
          <w:sz w:val="24"/>
          <w:szCs w:val="24"/>
          <w:lang w:eastAsia="ar-SA"/>
        </w:rPr>
        <w:t>Порядок</w:t>
      </w:r>
      <w:r w:rsidR="00135016" w:rsidRPr="00135016">
        <w:rPr>
          <w:rFonts w:eastAsia="Times New Roman" w:cs="Times New Roman"/>
          <w:sz w:val="24"/>
          <w:szCs w:val="24"/>
          <w:lang w:eastAsia="ar-SA"/>
        </w:rPr>
        <w:t xml:space="preserve"> проведения антикоррупционной экспертизы</w:t>
      </w:r>
      <w:r w:rsidR="0013501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35016" w:rsidRPr="00135016">
        <w:rPr>
          <w:rFonts w:eastAsia="Times New Roman" w:cs="Times New Roman"/>
          <w:sz w:val="24"/>
          <w:szCs w:val="24"/>
          <w:lang w:eastAsia="ar-SA"/>
        </w:rPr>
        <w:t xml:space="preserve">муниципальных нормативных  правовых  актов </w:t>
      </w:r>
      <w:r w:rsidR="0013501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35016" w:rsidRPr="00135016">
        <w:rPr>
          <w:rFonts w:eastAsia="Times New Roman" w:cs="Times New Roman"/>
          <w:sz w:val="24"/>
          <w:szCs w:val="24"/>
          <w:lang w:eastAsia="ar-SA"/>
        </w:rPr>
        <w:t xml:space="preserve">Шатровского муниципального округа Курганской области, принимаемых  Думой </w:t>
      </w:r>
      <w:r w:rsidR="0013501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35016" w:rsidRPr="00135016">
        <w:rPr>
          <w:rFonts w:eastAsia="Times New Roman" w:cs="Times New Roman"/>
          <w:sz w:val="24"/>
          <w:szCs w:val="24"/>
          <w:lang w:eastAsia="ar-SA"/>
        </w:rPr>
        <w:t>Шатровского муниципального округа Курганской области, и их проектов</w:t>
      </w:r>
      <w:r w:rsidR="0013501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20244">
        <w:rPr>
          <w:rFonts w:eastAsia="Times New Roman" w:cs="Times New Roman"/>
          <w:sz w:val="24"/>
          <w:szCs w:val="24"/>
          <w:lang w:eastAsia="ar-SA"/>
        </w:rPr>
        <w:t>согласно приложению к настоящему решению.</w:t>
      </w:r>
    </w:p>
    <w:p w:rsidR="00267858" w:rsidRPr="00F20244" w:rsidRDefault="00267858" w:rsidP="00135016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2. Признать утратившим силу решение Шатровской районной Думы от 7 августа 2013 года №294 «</w:t>
      </w:r>
      <w:r w:rsidRPr="00267858">
        <w:rPr>
          <w:rFonts w:eastAsia="Times New Roman" w:cs="Times New Roman"/>
          <w:sz w:val="24"/>
          <w:szCs w:val="24"/>
          <w:lang w:eastAsia="ar-SA"/>
        </w:rPr>
        <w:t>Об утверждении Порядка проведения антикоррупционной экспертизы муниципальных нормативных правовых актов и их проектов,  принимаемых Шатровской районной Думой</w:t>
      </w:r>
      <w:r>
        <w:rPr>
          <w:rFonts w:eastAsia="Times New Roman" w:cs="Times New Roman"/>
          <w:sz w:val="24"/>
          <w:szCs w:val="24"/>
          <w:lang w:eastAsia="ar-SA"/>
        </w:rPr>
        <w:t>».</w:t>
      </w:r>
    </w:p>
    <w:p w:rsidR="00F20244" w:rsidRPr="00F20244" w:rsidRDefault="00267858" w:rsidP="00F20244">
      <w:pPr>
        <w:widowControl w:val="0"/>
        <w:shd w:val="clear" w:color="auto" w:fill="FFFFFF"/>
        <w:suppressAutoHyphens/>
        <w:ind w:firstLine="567"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3</w:t>
      </w:r>
      <w:r w:rsidR="00F20244" w:rsidRPr="00F20244">
        <w:rPr>
          <w:rFonts w:eastAsia="Arial Unicode MS" w:cs="Times New Roman"/>
          <w:kern w:val="1"/>
          <w:sz w:val="24"/>
          <w:szCs w:val="24"/>
        </w:rPr>
        <w:t>. Обнародовать настоящее решение в соответствии со статьей 44 Устава Шатровского муниципального округа Курганской области.</w:t>
      </w:r>
    </w:p>
    <w:p w:rsidR="00F20244" w:rsidRPr="00F20244" w:rsidRDefault="00F20244" w:rsidP="00135016">
      <w:pPr>
        <w:autoSpaceDE w:val="0"/>
        <w:autoSpaceDN w:val="0"/>
        <w:adjustRightInd w:val="0"/>
        <w:spacing w:before="53" w:line="259" w:lineRule="exact"/>
        <w:ind w:left="19"/>
        <w:jc w:val="both"/>
        <w:rPr>
          <w:rFonts w:eastAsia="Arial Unicode MS" w:cs="Times New Roman"/>
          <w:kern w:val="1"/>
          <w:sz w:val="24"/>
          <w:szCs w:val="24"/>
        </w:rPr>
      </w:pPr>
      <w:r w:rsidRPr="00F20244">
        <w:rPr>
          <w:rFonts w:eastAsia="Times New Roman" w:cs="Arial"/>
          <w:color w:val="000000"/>
          <w:sz w:val="24"/>
          <w:szCs w:val="24"/>
          <w:lang w:eastAsia="ru-RU"/>
        </w:rPr>
        <w:t xml:space="preserve">        </w:t>
      </w:r>
      <w:r w:rsidR="0026785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4513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67858">
        <w:rPr>
          <w:rFonts w:eastAsia="Arial Unicode MS" w:cs="Times New Roman"/>
          <w:kern w:val="1"/>
          <w:sz w:val="24"/>
          <w:szCs w:val="24"/>
        </w:rPr>
        <w:t>4</w:t>
      </w:r>
      <w:r w:rsidR="00135016">
        <w:rPr>
          <w:rFonts w:eastAsia="Arial Unicode MS" w:cs="Times New Roman"/>
          <w:kern w:val="1"/>
          <w:sz w:val="24"/>
          <w:szCs w:val="24"/>
        </w:rPr>
        <w:t>. Контроль за вы</w:t>
      </w:r>
      <w:r w:rsidR="00135016" w:rsidRPr="00135016">
        <w:rPr>
          <w:rFonts w:eastAsia="Arial Unicode MS" w:cs="Times New Roman"/>
          <w:kern w:val="1"/>
          <w:sz w:val="24"/>
          <w:szCs w:val="24"/>
        </w:rPr>
        <w:t>полнением н</w:t>
      </w:r>
      <w:r w:rsidR="00AC0DA8">
        <w:rPr>
          <w:rFonts w:eastAsia="Arial Unicode MS" w:cs="Times New Roman"/>
          <w:kern w:val="1"/>
          <w:sz w:val="24"/>
          <w:szCs w:val="24"/>
        </w:rPr>
        <w:t>астоящего решения возложить на П</w:t>
      </w:r>
      <w:r w:rsidR="00135016" w:rsidRPr="00135016">
        <w:rPr>
          <w:rFonts w:eastAsia="Arial Unicode MS" w:cs="Times New Roman"/>
          <w:kern w:val="1"/>
          <w:sz w:val="24"/>
          <w:szCs w:val="24"/>
        </w:rPr>
        <w:t xml:space="preserve">редседателя Думы </w:t>
      </w:r>
      <w:r w:rsidR="00135016">
        <w:rPr>
          <w:rFonts w:eastAsia="Arial Unicode MS" w:cs="Times New Roman"/>
          <w:kern w:val="1"/>
          <w:sz w:val="24"/>
          <w:szCs w:val="24"/>
        </w:rPr>
        <w:t xml:space="preserve"> </w:t>
      </w:r>
      <w:r w:rsidR="00135016" w:rsidRPr="00135016">
        <w:rPr>
          <w:rFonts w:eastAsia="Arial Unicode MS" w:cs="Times New Roman"/>
          <w:kern w:val="1"/>
          <w:sz w:val="24"/>
          <w:szCs w:val="24"/>
        </w:rPr>
        <w:t>Шатровского муниципал</w:t>
      </w:r>
      <w:r w:rsidR="00135016">
        <w:rPr>
          <w:rFonts w:eastAsia="Arial Unicode MS" w:cs="Times New Roman"/>
          <w:kern w:val="1"/>
          <w:sz w:val="24"/>
          <w:szCs w:val="24"/>
        </w:rPr>
        <w:t>ьного округа Курганской области</w:t>
      </w:r>
      <w:r w:rsidRPr="00F20244">
        <w:rPr>
          <w:rFonts w:eastAsia="Arial Unicode MS" w:cs="Times New Roman"/>
          <w:kern w:val="1"/>
          <w:sz w:val="24"/>
          <w:szCs w:val="24"/>
        </w:rPr>
        <w:t>.</w:t>
      </w:r>
    </w:p>
    <w:p w:rsidR="00F20244" w:rsidRP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Председатель Думы</w:t>
      </w: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Шатровского муниципального округа                                                                       П.Н.Клименко</w:t>
      </w:r>
    </w:p>
    <w:p w:rsidR="00F20244" w:rsidRPr="00F20244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Глава Шатровского </w:t>
      </w: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муниципального округа                                                                                               Л.А.Рассохин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7"/>
        <w:gridCol w:w="5069"/>
      </w:tblGrid>
      <w:tr w:rsidR="00F20244" w:rsidRPr="00F20244" w:rsidTr="002A0686">
        <w:tc>
          <w:tcPr>
            <w:tcW w:w="5067" w:type="dxa"/>
          </w:tcPr>
          <w:p w:rsidR="00F20244" w:rsidRPr="00F20244" w:rsidRDefault="00F20244" w:rsidP="00F20244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  <w:p w:rsidR="00F20244" w:rsidRPr="00F20244" w:rsidRDefault="00F20244" w:rsidP="00F20244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5069" w:type="dxa"/>
          </w:tcPr>
          <w:p w:rsidR="00F20244" w:rsidRPr="00F20244" w:rsidRDefault="00F20244" w:rsidP="00F20244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20244"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  <w:t xml:space="preserve">Приложение </w:t>
            </w:r>
          </w:p>
          <w:p w:rsidR="00F20244" w:rsidRPr="00F20244" w:rsidRDefault="00F20244" w:rsidP="00F20244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20244"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  <w:t xml:space="preserve">к решению Думы Шатровского муниципального округа </w:t>
            </w:r>
            <w:r w:rsidR="00D717E0"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  <w:t>Курганской области</w:t>
            </w:r>
          </w:p>
          <w:p w:rsidR="00F15A0D" w:rsidRDefault="00F15A0D" w:rsidP="00135016">
            <w:pPr>
              <w:suppressAutoHyphens/>
              <w:snapToGrid w:val="0"/>
              <w:jc w:val="both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F15A0D">
              <w:rPr>
                <w:szCs w:val="28"/>
              </w:rPr>
              <w:t xml:space="preserve">от </w:t>
            </w:r>
            <w:r w:rsidRPr="00F15A0D">
              <w:rPr>
                <w:szCs w:val="28"/>
                <w:u w:val="single"/>
              </w:rPr>
              <w:t xml:space="preserve">26 апреля 2022 года      </w:t>
            </w:r>
            <w:r w:rsidRPr="00F15A0D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 xml:space="preserve"> 252</w:t>
            </w:r>
            <w:r w:rsidRPr="00F20244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</w:p>
          <w:p w:rsidR="00F20244" w:rsidRPr="00F20244" w:rsidRDefault="00F20244" w:rsidP="00135016">
            <w:pPr>
              <w:suppressAutoHyphens/>
              <w:snapToGrid w:val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0244">
              <w:rPr>
                <w:rFonts w:eastAsia="Arial Unicode MS" w:cs="Times New Roman"/>
                <w:kern w:val="1"/>
                <w:sz w:val="24"/>
                <w:szCs w:val="24"/>
              </w:rPr>
              <w:t>«</w:t>
            </w:r>
            <w:r w:rsidR="00135016" w:rsidRPr="00135016">
              <w:rPr>
                <w:rFonts w:eastAsia="Arial Unicode MS" w:cs="Times New Roman"/>
                <w:kern w:val="1"/>
                <w:sz w:val="24"/>
                <w:szCs w:val="24"/>
              </w:rPr>
              <w:t>Об утверждении Порядка проведения антикоррупционной экспертизы</w:t>
            </w:r>
            <w:r w:rsidR="0013501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="00135016" w:rsidRPr="00135016">
              <w:rPr>
                <w:rFonts w:eastAsia="Arial Unicode MS" w:cs="Times New Roman"/>
                <w:kern w:val="1"/>
                <w:sz w:val="24"/>
                <w:szCs w:val="24"/>
              </w:rPr>
              <w:t xml:space="preserve">муниципальных нормативных  правовых  актов </w:t>
            </w:r>
            <w:r w:rsidR="0013501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="00135016" w:rsidRPr="00135016">
              <w:rPr>
                <w:rFonts w:eastAsia="Arial Unicode MS" w:cs="Times New Roman"/>
                <w:kern w:val="1"/>
                <w:sz w:val="24"/>
                <w:szCs w:val="24"/>
              </w:rPr>
              <w:t>Шатровского муниципального округа Курганской области, принимаемых  Думой Шатровского</w:t>
            </w:r>
            <w:r w:rsidR="0013501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="00135016" w:rsidRPr="00135016">
              <w:rPr>
                <w:rFonts w:eastAsia="Arial Unicode MS" w:cs="Times New Roman"/>
                <w:kern w:val="1"/>
                <w:sz w:val="24"/>
                <w:szCs w:val="24"/>
              </w:rPr>
              <w:t xml:space="preserve"> муниципального округа Курганской области, и их проектов</w:t>
            </w:r>
            <w:r w:rsidRPr="00F20244">
              <w:rPr>
                <w:rFonts w:eastAsia="Arial Unicode MS" w:cs="Times New Roman"/>
                <w:kern w:val="1"/>
                <w:sz w:val="24"/>
                <w:szCs w:val="24"/>
              </w:rPr>
              <w:t>»</w:t>
            </w:r>
          </w:p>
        </w:tc>
      </w:tr>
    </w:tbl>
    <w:p w:rsidR="007E6801" w:rsidRDefault="007E6801" w:rsidP="007E6801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7E6801" w:rsidRDefault="007E6801" w:rsidP="007E6801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135016" w:rsidRPr="00135016" w:rsidRDefault="00135016" w:rsidP="00135016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3501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135016" w:rsidRPr="00135016" w:rsidRDefault="00135016" w:rsidP="00135016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3501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проведения антикоррупционной экспертизы муниципальных нормативных правовых актов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Шатровского муниципального округа Курганской области, принимаемых Думой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Шатровского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униципального округа Курганской области, и их проектов</w:t>
      </w:r>
    </w:p>
    <w:p w:rsidR="00135016" w:rsidRPr="00135016" w:rsidRDefault="00135016" w:rsidP="00135016">
      <w:pPr>
        <w:widowControl w:val="0"/>
        <w:suppressAutoHyphens/>
        <w:autoSpaceDE w:val="0"/>
        <w:jc w:val="center"/>
        <w:rPr>
          <w:rFonts w:ascii="Times New Roman" w:eastAsia="Lucida Sans Unicode" w:hAnsi="Times New Roman" w:cs="Tahoma"/>
          <w:b/>
          <w:sz w:val="24"/>
          <w:szCs w:val="24"/>
          <w:lang w:eastAsia="ru-RU" w:bidi="ru-RU"/>
        </w:rPr>
      </w:pPr>
    </w:p>
    <w:p w:rsidR="00135016" w:rsidRPr="00135016" w:rsidRDefault="00135016" w:rsidP="0013501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50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I. Общие положения</w:t>
      </w:r>
    </w:p>
    <w:p w:rsidR="00135016" w:rsidRPr="00135016" w:rsidRDefault="00135016" w:rsidP="0013501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1.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 xml:space="preserve">Настоящим Порядком проведения антикоррупционной экспертизы муниципальных нормативных правовых актов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Шатровского муниципального округа Курганской области, принимаемых Думой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Шатровского муниципального округа Курганской области, и их проектов (далее - Порядок) устанавливается процедура проведения антикоррупционной экспертизы муниципальных нормативных </w:t>
      </w:r>
      <w:r w:rsidRPr="0013501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правовых актов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Шатровского муниципального округа Курганской области, принимаемых Думой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Шатровского муниципального округа Курганской области</w:t>
      </w:r>
      <w:r w:rsidRPr="0013501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(далее – муниципальные нормативные правовые акты), и их проектов (далее – антикоррупционная экспертиза).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2.</w:t>
      </w:r>
      <w:r w:rsidRPr="0013501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ab/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3.</w:t>
      </w:r>
      <w:r w:rsidRPr="0013501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ab/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016" w:rsidRPr="00135016" w:rsidRDefault="00135016" w:rsidP="00135016">
      <w:pPr>
        <w:tabs>
          <w:tab w:val="left" w:pos="851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val="en-US" w:eastAsia="ru-RU" w:bidi="ru-RU"/>
        </w:rPr>
        <w:t>II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. Виды антикоррупционной экспертизы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4.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К видам антикоррупционной экспертизы относятся: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 xml:space="preserve">антикоррупционная экспертиза, осуществляемая при проведении правовой экспертизы проектов муниципальных нормативных </w:t>
      </w:r>
      <w:r w:rsidRPr="00135016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правовых актов;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антикоррупционная экспертиза действующих муниципальных нормативных правовых актов</w:t>
      </w:r>
      <w:r w:rsidRPr="00135016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;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3)</w:t>
      </w:r>
      <w:r w:rsidRPr="00135016">
        <w:rPr>
          <w:rFonts w:ascii="Times New Roman" w:eastAsia="Lucida Sans Unicode" w:hAnsi="Times New Roman" w:cs="Times New Roman"/>
          <w:bCs/>
          <w:i/>
          <w:sz w:val="24"/>
          <w:szCs w:val="24"/>
          <w:lang w:eastAsia="ru-RU" w:bidi="ru-RU"/>
        </w:rPr>
        <w:tab/>
      </w:r>
      <w:r w:rsidRPr="00135016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независимая антикоррупционная экспертиза.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5.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 xml:space="preserve">В соответствии с настоящим Порядком 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Администрация Шатровского муниципального округа Курганской области (по согласованию) в лице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отдел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правовой и кадровой работы аппарата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5D6F8C" w:rsidRP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Шатровского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муниципа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льного округа</w:t>
      </w:r>
      <w:r w:rsidRPr="00135016"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проводит антикоррупционную экспертизу, предусмотренную подпунктами 1, 2 пункта 4 настоящего Порядка.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135016" w:rsidRPr="00135016" w:rsidRDefault="00135016" w:rsidP="00135016">
      <w:pPr>
        <w:widowControl w:val="0"/>
        <w:suppressAutoHyphens/>
        <w:autoSpaceDE w:val="0"/>
        <w:rPr>
          <w:rFonts w:ascii="Times New Roman" w:eastAsia="Lucida Sans Unicode" w:hAnsi="Times New Roman" w:cs="Tahoma"/>
          <w:sz w:val="20"/>
          <w:szCs w:val="24"/>
          <w:lang w:eastAsia="ru-RU" w:bidi="ru-RU"/>
        </w:rPr>
      </w:pP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val="en-US" w:eastAsia="ru-RU" w:bidi="ru-RU"/>
        </w:rPr>
        <w:t>III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. Процедура проведения антикоррупционной экспертизы муниципальных нормативных правовых актов и их проектов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6.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Антикоррупционная экспертиза проектов муниципальных нормативных правовых актов</w:t>
      </w:r>
      <w:r w:rsidRPr="0013501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проводится одновременно с проведением их правовой экспертизы.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7.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Антикоррупционная экспертиза действующих муниципальных нормативных правовых актов проводится: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мониторинге их применения;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проведении их правовой экспертизы;</w:t>
      </w:r>
    </w:p>
    <w:p w:rsidR="00135016" w:rsidRPr="00135016" w:rsidRDefault="005D6F8C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 указанию П</w:t>
      </w:r>
      <w:r w:rsidR="00135016"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редседателя Думы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Шатровского</w:t>
      </w:r>
      <w:r w:rsidR="00135016"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муниципального округа Курганской области.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8.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По ук</w:t>
      </w:r>
      <w:r w:rsid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азанию П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редседателя Думы </w:t>
      </w:r>
      <w:r w:rsid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5D6F8C" w:rsidRP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Шатровского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муниципального округа Курганской области может проводится антикоррупционная экспертиза ненормативных муниципальных правовых актов и их проектов, принимаемых Думой </w:t>
      </w:r>
      <w:r w:rsid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5D6F8C" w:rsidRP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Шатровского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муниципального округа Курганской области,  в соответствии  с настоящим Порядком.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9.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10.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 xml:space="preserve">Срок проведения антикоррупционной экспертизы </w:t>
      </w: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муниципальных нормативных правовых актов, проектов муниципальных нормативных правовых актов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составляет 10  рабочих дней.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11. Результаты антикоррупционной экспертизы отражаются в заключении, составляемом в пределах установленного пунктом 10 настоящего Порядка срока.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Заключение по результатам проведения антикоррупционной экспертизы п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одписывается руководителем  отдела правовой и кадровой работы аппарата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Администрации 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5D6F8C" w:rsidRP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Шатровского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муниципального округа Курганской области.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13. Заключение </w:t>
      </w: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результатам проведения антикоррупционной экспертизы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носит рекомендательный характер и подлежит обязательному рассмотрению Думой </w:t>
      </w:r>
      <w:r w:rsid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5D6F8C" w:rsidRPr="005D6F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Шатровского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муниципального округа Курганской области</w:t>
      </w:r>
      <w:r w:rsidRPr="00135016"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срок не более 10 рабочих дней со дня его получения.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14. </w:t>
      </w:r>
      <w:r w:rsidRPr="00135016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>В случае возникновения разногласий, возникающих при оценке указанных в заключении коррупциогенных факторов, такие разногласия разрешаются путем создания согласительной комиссии в срок не более 10 рабочих дней.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 xml:space="preserve">Письменно оформленные протоколы согласительной комиссии представляются на заседание  Думы </w:t>
      </w:r>
      <w:r w:rsidR="005D6F8C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 xml:space="preserve"> </w:t>
      </w:r>
      <w:r w:rsidR="005D6F8C" w:rsidRPr="005D6F8C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>Шатровского</w:t>
      </w:r>
      <w:r w:rsidRPr="00135016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 xml:space="preserve"> муниципального округа Курганской области вместе с заключением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результатам проведения антикоррупционной экспертизы</w:t>
      </w:r>
      <w:r w:rsidRPr="00135016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>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15.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6"/>
          <w:lang w:eastAsia="ru-RU" w:bidi="ru-RU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</w:pP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35016">
        <w:rPr>
          <w:rFonts w:ascii="Times New Roman" w:eastAsia="Lucida Sans Unicode" w:hAnsi="Times New Roman" w:cs="Times New Roman"/>
          <w:b/>
          <w:sz w:val="24"/>
          <w:szCs w:val="24"/>
          <w:lang w:val="en-US" w:eastAsia="ru-RU" w:bidi="ru-RU"/>
        </w:rPr>
        <w:t>IV</w:t>
      </w:r>
      <w:r w:rsidRPr="0013501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. Независимая антикоррупционная экспертиза</w:t>
      </w:r>
    </w:p>
    <w:p w:rsidR="00135016" w:rsidRPr="00135016" w:rsidRDefault="00135016" w:rsidP="00135016">
      <w:pPr>
        <w:widowControl w:val="0"/>
        <w:tabs>
          <w:tab w:val="left" w:pos="851"/>
        </w:tabs>
        <w:autoSpaceDE w:val="0"/>
        <w:ind w:right="-1" w:firstLine="567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135016" w:rsidRPr="00135016" w:rsidRDefault="00135016" w:rsidP="00135016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16</w:t>
      </w:r>
      <w:r w:rsidRPr="00135016">
        <w:rPr>
          <w:rFonts w:ascii="Times New Roman" w:eastAsia="Lucida Sans Unicode" w:hAnsi="Times New Roman" w:cs="Times New Roman"/>
          <w:i/>
          <w:sz w:val="24"/>
          <w:szCs w:val="24"/>
          <w:lang w:eastAsia="ru-RU" w:bidi="ru-RU"/>
        </w:rPr>
        <w:t>.</w:t>
      </w:r>
      <w:r w:rsidRPr="00135016">
        <w:rPr>
          <w:rFonts w:ascii="Times New Roman" w:eastAsia="Lucida Sans Unicode" w:hAnsi="Times New Roman" w:cs="Times New Roman"/>
          <w:i/>
          <w:sz w:val="24"/>
          <w:szCs w:val="24"/>
          <w:lang w:eastAsia="ru-RU" w:bidi="ru-RU"/>
        </w:rPr>
        <w:tab/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экспертизу.</w:t>
      </w:r>
    </w:p>
    <w:p w:rsidR="00135016" w:rsidRPr="00135016" w:rsidRDefault="00135016" w:rsidP="00135016">
      <w:pPr>
        <w:widowControl w:val="0"/>
        <w:tabs>
          <w:tab w:val="left" w:pos="851"/>
        </w:tabs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17. Для проведения независимой ан</w:t>
      </w:r>
      <w:r w:rsid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тикоррупционной экспертизы Дума </w:t>
      </w:r>
      <w:r w:rsidR="005D6F8C" w:rsidRP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Шатровского 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муниципального округа Курганской области</w:t>
      </w:r>
      <w:r w:rsidR="00576CF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разработчик проекта муниципального нормативного право</w:t>
      </w:r>
      <w:r w:rsid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вого акта</w:t>
      </w:r>
      <w:r w:rsidR="00576CF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="005D6F8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размещает его на 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официальном сайте </w:t>
      </w:r>
      <w:r w:rsidR="00576CF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Администрации Шатровского муниципального округа (по согласованию) </w:t>
      </w: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сети Интернет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</w:p>
    <w:p w:rsidR="00135016" w:rsidRPr="00135016" w:rsidRDefault="00135016" w:rsidP="00135016">
      <w:pPr>
        <w:widowControl w:val="0"/>
        <w:tabs>
          <w:tab w:val="left" w:pos="851"/>
        </w:tabs>
        <w:autoSpaceDE w:val="0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18. Результаты независимой антикоррупционной экспертизы отражаются в заключении.</w:t>
      </w:r>
    </w:p>
    <w:p w:rsidR="00135016" w:rsidRPr="00135016" w:rsidRDefault="00135016" w:rsidP="00135016">
      <w:pPr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135016" w:rsidRP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20. Заключение по результатам независимой антикоррупционной экспертизы носит рекомендательный характер и подлежит обязательному рассмотрению Думой </w:t>
      </w:r>
      <w:r w:rsidR="005D6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D6F8C" w:rsidRPr="005D6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Шатровского </w:t>
      </w: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округа Курганской области, в тридцатидневный срок со дня его получения. </w:t>
      </w:r>
    </w:p>
    <w:p w:rsidR="00135016" w:rsidRDefault="00135016" w:rsidP="00135016">
      <w:pPr>
        <w:widowControl w:val="0"/>
        <w:tabs>
          <w:tab w:val="left" w:pos="851"/>
        </w:tabs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коррупциогенных факторах,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муниципальном </w:t>
      </w: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нормативном правовом акте или проекте</w:t>
      </w:r>
      <w:r w:rsidRPr="0013501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муниципального</w:t>
      </w:r>
      <w:r w:rsidRPr="001350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нормативного правового акта коррупциогенным фактором.</w:t>
      </w:r>
    </w:p>
    <w:p w:rsidR="005D6F8C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6F8C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6F8C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6F8C" w:rsidRPr="005D6F8C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6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Глава Шатровского </w:t>
      </w:r>
    </w:p>
    <w:p w:rsidR="005D6F8C" w:rsidRPr="005D6F8C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6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округа                                                                                               Л.А.Рассохин</w:t>
      </w:r>
    </w:p>
    <w:p w:rsidR="005D6F8C" w:rsidRPr="00135016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3F1B4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F20244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  <w:sectPr w:rsidR="003F1B4E" w:rsidRPr="00F20244" w:rsidSect="007E7F34">
          <w:footnotePr>
            <w:pos w:val="beneathText"/>
          </w:footnotePr>
          <w:pgSz w:w="11905" w:h="16837"/>
          <w:pgMar w:top="851" w:right="567" w:bottom="567" w:left="1418" w:header="720" w:footer="720" w:gutter="0"/>
          <w:cols w:space="720"/>
        </w:sectPr>
      </w:pPr>
      <w:bookmarkStart w:id="0" w:name="_GoBack"/>
      <w:bookmarkEnd w:id="0"/>
    </w:p>
    <w:p w:rsidR="00193DB0" w:rsidRPr="003F1B4E" w:rsidRDefault="00193DB0" w:rsidP="00F15A0D">
      <w:pPr>
        <w:tabs>
          <w:tab w:val="left" w:pos="1195"/>
        </w:tabs>
        <w:rPr>
          <w:sz w:val="24"/>
          <w:szCs w:val="24"/>
        </w:rPr>
      </w:pPr>
    </w:p>
    <w:sectPr w:rsidR="00193DB0" w:rsidRPr="003F1B4E" w:rsidSect="00F061DC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E1" w:rsidRDefault="009507E1">
      <w:r>
        <w:separator/>
      </w:r>
    </w:p>
  </w:endnote>
  <w:endnote w:type="continuationSeparator" w:id="0">
    <w:p w:rsidR="009507E1" w:rsidRDefault="0095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E1" w:rsidRDefault="009507E1">
      <w:r>
        <w:separator/>
      </w:r>
    </w:p>
  </w:footnote>
  <w:footnote w:type="continuationSeparator" w:id="0">
    <w:p w:rsidR="009507E1" w:rsidRDefault="0095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9507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D7F76"/>
    <w:rsid w:val="00135016"/>
    <w:rsid w:val="00193DB0"/>
    <w:rsid w:val="00267858"/>
    <w:rsid w:val="002E5826"/>
    <w:rsid w:val="003F1B4E"/>
    <w:rsid w:val="00444C49"/>
    <w:rsid w:val="004513D8"/>
    <w:rsid w:val="004B4E7F"/>
    <w:rsid w:val="00501959"/>
    <w:rsid w:val="005242BD"/>
    <w:rsid w:val="00576CF9"/>
    <w:rsid w:val="00590F43"/>
    <w:rsid w:val="005A5017"/>
    <w:rsid w:val="005D6F8C"/>
    <w:rsid w:val="0064162C"/>
    <w:rsid w:val="0077685A"/>
    <w:rsid w:val="007E6801"/>
    <w:rsid w:val="007E7F34"/>
    <w:rsid w:val="00835993"/>
    <w:rsid w:val="00867128"/>
    <w:rsid w:val="009507E1"/>
    <w:rsid w:val="00AC0DA8"/>
    <w:rsid w:val="00AE3E84"/>
    <w:rsid w:val="00C05652"/>
    <w:rsid w:val="00C17553"/>
    <w:rsid w:val="00D717E0"/>
    <w:rsid w:val="00E31989"/>
    <w:rsid w:val="00E97E4A"/>
    <w:rsid w:val="00EC1889"/>
    <w:rsid w:val="00EC6B0B"/>
    <w:rsid w:val="00ED5B3E"/>
    <w:rsid w:val="00EE00D0"/>
    <w:rsid w:val="00F12413"/>
    <w:rsid w:val="00F15A0D"/>
    <w:rsid w:val="00F178F5"/>
    <w:rsid w:val="00F20244"/>
    <w:rsid w:val="00FA4926"/>
    <w:rsid w:val="00FB71F0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26</cp:revision>
  <cp:lastPrinted>2022-04-18T09:39:00Z</cp:lastPrinted>
  <dcterms:created xsi:type="dcterms:W3CDTF">2022-02-16T14:33:00Z</dcterms:created>
  <dcterms:modified xsi:type="dcterms:W3CDTF">2022-04-26T09:52:00Z</dcterms:modified>
</cp:coreProperties>
</file>