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C85E71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от </w:t>
      </w:r>
      <w:r w:rsidR="00A3452C">
        <w:rPr>
          <w:szCs w:val="28"/>
          <w:u w:val="single"/>
        </w:rPr>
        <w:t>30 августа 2022 г.</w:t>
      </w:r>
      <w:r>
        <w:rPr>
          <w:szCs w:val="28"/>
        </w:rPr>
        <w:t xml:space="preserve"> № </w:t>
      </w:r>
      <w:r w:rsidR="00A3452C">
        <w:rPr>
          <w:szCs w:val="28"/>
        </w:rPr>
        <w:t>_</w:t>
      </w:r>
      <w:r w:rsidR="00A3452C">
        <w:rPr>
          <w:szCs w:val="28"/>
          <w:u w:val="single"/>
        </w:rPr>
        <w:t xml:space="preserve">290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</w:t>
      </w:r>
      <w:r w:rsidR="00EC1889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              </w:t>
      </w:r>
      <w:r w:rsidR="00E85927">
        <w:rPr>
          <w:rFonts w:eastAsia="Times New Roman" w:cs="Times New Roman"/>
          <w:szCs w:val="24"/>
          <w:lang w:eastAsia="ru-RU"/>
        </w:rPr>
        <w:t xml:space="preserve">            </w:t>
      </w:r>
      <w:r w:rsidR="00E31989">
        <w:rPr>
          <w:rFonts w:eastAsia="Times New Roman" w:cs="Times New Roman"/>
          <w:szCs w:val="24"/>
          <w:lang w:eastAsia="ru-RU"/>
        </w:rPr>
        <w:t xml:space="preserve">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r w:rsidR="00164D41">
        <w:rPr>
          <w:rFonts w:eastAsia="Times New Roman" w:cs="Times New Roman"/>
          <w:szCs w:val="24"/>
          <w:lang w:eastAsia="ru-RU"/>
        </w:rPr>
        <w:t xml:space="preserve">                       </w:t>
      </w:r>
      <w:proofErr w:type="spellStart"/>
      <w:r w:rsidR="00EC1889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F20244" w:rsidTr="00F20244">
        <w:tc>
          <w:tcPr>
            <w:tcW w:w="10137" w:type="dxa"/>
            <w:hideMark/>
          </w:tcPr>
          <w:p w:rsidR="00F20244" w:rsidRDefault="00620F8D" w:rsidP="00211100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 внесении изменений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в решение Думы Шатровс</w:t>
            </w:r>
            <w:r w:rsid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кого муниципального округа </w:t>
            </w:r>
            <w:r w:rsidR="00C27E1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Курганской области </w:t>
            </w:r>
            <w:r w:rsid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от 30 ноября 2021 года №121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 </w:t>
            </w:r>
            <w:r w:rsidR="00211100">
              <w:t xml:space="preserve"> </w:t>
            </w:r>
            <w:r w:rsidR="00211100" w:rsidRP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денежном</w:t>
            </w:r>
            <w:proofErr w:type="gramEnd"/>
            <w:r w:rsidR="00211100" w:rsidRP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содержании и ежегодном оплачиваемом отпуске</w:t>
            </w:r>
            <w:r w:rsidR="00C27E1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11100" w:rsidRPr="0021110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Главы Шатровского муниципального округа, осуществляющего свои полномочия на постоянной основе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5806A4" w:rsidRPr="00F20244" w:rsidRDefault="005806A4" w:rsidP="005806A4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0244" w:rsidRPr="00F20244" w:rsidRDefault="00F20244" w:rsidP="00F20244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F20244" w:rsidRPr="00F20244" w:rsidRDefault="00F20244" w:rsidP="00F20244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 xml:space="preserve">В соответствии с 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11100">
        <w:rPr>
          <w:rFonts w:eastAsia="Times New Roman" w:cs="Times New Roman"/>
          <w:sz w:val="24"/>
          <w:szCs w:val="24"/>
          <w:lang w:eastAsia="ar-SA"/>
        </w:rPr>
        <w:t>частью 4 статьи 33 Устава</w:t>
      </w:r>
      <w:r w:rsidR="00E85927">
        <w:rPr>
          <w:rFonts w:eastAsia="Times New Roman" w:cs="Times New Roman"/>
          <w:sz w:val="24"/>
          <w:szCs w:val="24"/>
          <w:lang w:eastAsia="ar-SA"/>
        </w:rPr>
        <w:t xml:space="preserve"> Шатровского муниципального округа Курганской области </w:t>
      </w:r>
      <w:r>
        <w:rPr>
          <w:rFonts w:eastAsia="Times New Roman" w:cs="Times New Roman"/>
          <w:sz w:val="24"/>
          <w:szCs w:val="24"/>
          <w:lang w:eastAsia="ar-SA"/>
        </w:rPr>
        <w:t>Дума Шатровского муниципального округа</w:t>
      </w:r>
      <w:r w:rsidR="00EC1889">
        <w:rPr>
          <w:rFonts w:eastAsia="Times New Roman" w:cs="Times New Roman"/>
          <w:sz w:val="24"/>
          <w:szCs w:val="24"/>
          <w:lang w:eastAsia="ar-SA"/>
        </w:rPr>
        <w:t xml:space="preserve"> Курганской области</w:t>
      </w:r>
    </w:p>
    <w:p w:rsidR="00F20244" w:rsidRPr="00F20244" w:rsidRDefault="00F20244" w:rsidP="00F20244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>РЕШИЛА:</w:t>
      </w:r>
    </w:p>
    <w:p w:rsidR="00F20244" w:rsidRDefault="004513D8" w:rsidP="0021110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="00F20244" w:rsidRPr="00F20244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="00E85927">
        <w:rPr>
          <w:rFonts w:eastAsia="Times New Roman" w:cs="Times New Roman"/>
          <w:sz w:val="24"/>
          <w:szCs w:val="24"/>
          <w:lang w:eastAsia="ar-SA"/>
        </w:rPr>
        <w:t xml:space="preserve">Внести в решение </w:t>
      </w:r>
      <w:r w:rsidR="00E85927" w:rsidRPr="00E85927">
        <w:rPr>
          <w:rFonts w:eastAsia="Times New Roman" w:cs="Times New Roman"/>
          <w:sz w:val="24"/>
          <w:szCs w:val="24"/>
          <w:lang w:eastAsia="ar-SA"/>
        </w:rPr>
        <w:t>Думы Шатровского му</w:t>
      </w:r>
      <w:r w:rsidR="000F3760">
        <w:rPr>
          <w:rFonts w:eastAsia="Times New Roman" w:cs="Times New Roman"/>
          <w:sz w:val="24"/>
          <w:szCs w:val="24"/>
          <w:lang w:eastAsia="ar-SA"/>
        </w:rPr>
        <w:t xml:space="preserve">ниципального округа </w:t>
      </w:r>
      <w:r w:rsidR="00C27E1E">
        <w:rPr>
          <w:rFonts w:eastAsia="Times New Roman" w:cs="Times New Roman"/>
          <w:sz w:val="24"/>
          <w:szCs w:val="24"/>
          <w:lang w:eastAsia="ar-SA"/>
        </w:rPr>
        <w:t xml:space="preserve">Курганской области </w:t>
      </w:r>
      <w:r w:rsidR="00211100" w:rsidRPr="00211100">
        <w:rPr>
          <w:rFonts w:eastAsia="Times New Roman" w:cs="Times New Roman"/>
          <w:sz w:val="24"/>
          <w:szCs w:val="24"/>
          <w:lang w:eastAsia="ar-SA"/>
        </w:rPr>
        <w:t>от 30 ноября 2021 года №121 «О денежном содержании и ежегодном оплачиваемом отпуске</w:t>
      </w:r>
      <w:r w:rsidR="0021110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11100" w:rsidRPr="00211100">
        <w:rPr>
          <w:rFonts w:eastAsia="Times New Roman" w:cs="Times New Roman"/>
          <w:sz w:val="24"/>
          <w:szCs w:val="24"/>
          <w:lang w:eastAsia="ar-SA"/>
        </w:rPr>
        <w:t>Главы Шатровского муниципального округа, осуществляющего свои полномочия на постоянной основе»</w:t>
      </w:r>
      <w:r w:rsidR="0021110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F3760">
        <w:rPr>
          <w:rFonts w:eastAsia="Times New Roman" w:cs="Times New Roman"/>
          <w:sz w:val="24"/>
          <w:szCs w:val="24"/>
          <w:lang w:eastAsia="ar-SA"/>
        </w:rPr>
        <w:t>следующ</w:t>
      </w:r>
      <w:r w:rsidR="00620F8D">
        <w:rPr>
          <w:rFonts w:eastAsia="Times New Roman" w:cs="Times New Roman"/>
          <w:sz w:val="24"/>
          <w:szCs w:val="24"/>
          <w:lang w:eastAsia="ar-SA"/>
        </w:rPr>
        <w:t>ие изменения</w:t>
      </w:r>
      <w:r w:rsidR="00E85927">
        <w:rPr>
          <w:rFonts w:eastAsia="Times New Roman" w:cs="Times New Roman"/>
          <w:sz w:val="24"/>
          <w:szCs w:val="24"/>
          <w:lang w:eastAsia="ar-SA"/>
        </w:rPr>
        <w:t>:</w:t>
      </w:r>
    </w:p>
    <w:p w:rsidR="00620F8D" w:rsidRDefault="00E85927" w:rsidP="000F376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  <w:r w:rsidR="00620F8D">
        <w:rPr>
          <w:rFonts w:eastAsia="Times New Roman" w:cs="Times New Roman"/>
          <w:sz w:val="24"/>
          <w:szCs w:val="24"/>
          <w:lang w:eastAsia="ar-SA"/>
        </w:rPr>
        <w:t>1) пункт второй решения изложить в редакции:</w:t>
      </w:r>
    </w:p>
    <w:p w:rsidR="007133AD" w:rsidRDefault="00620F8D" w:rsidP="000F376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«2. Установить </w:t>
      </w:r>
      <w:r w:rsidRPr="00620F8D">
        <w:rPr>
          <w:rFonts w:eastAsia="Times New Roman" w:cs="Times New Roman"/>
          <w:sz w:val="24"/>
          <w:szCs w:val="24"/>
          <w:lang w:eastAsia="ar-SA"/>
        </w:rPr>
        <w:t>Главе Шатровского муниципального округа Ку</w:t>
      </w:r>
      <w:r>
        <w:rPr>
          <w:rFonts w:eastAsia="Times New Roman" w:cs="Times New Roman"/>
          <w:sz w:val="24"/>
          <w:szCs w:val="24"/>
          <w:lang w:eastAsia="ar-SA"/>
        </w:rPr>
        <w:t>рганской области</w:t>
      </w:r>
      <w:r w:rsidRPr="00620F8D">
        <w:rPr>
          <w:rFonts w:eastAsia="Times New Roman" w:cs="Times New Roman"/>
          <w:sz w:val="24"/>
          <w:szCs w:val="24"/>
          <w:lang w:eastAsia="ar-SA"/>
        </w:rPr>
        <w:t xml:space="preserve"> ежегодный оплачиваемый отпуск продолжительностью 28 календарных дней, сверх ежегодного оплачиваемого отпуска Главе Шатровского муниципального округа Курганской области за ненормированный рабочий день предоставляется дополнительный оплачиваемый отпуск в размере 17 календарных дней</w:t>
      </w:r>
      <w:r>
        <w:rPr>
          <w:rFonts w:eastAsia="Times New Roman" w:cs="Times New Roman"/>
          <w:sz w:val="24"/>
          <w:szCs w:val="24"/>
          <w:lang w:eastAsia="ar-SA"/>
        </w:rPr>
        <w:t>.»;</w:t>
      </w:r>
    </w:p>
    <w:p w:rsidR="00620F8D" w:rsidRPr="002E602D" w:rsidRDefault="00620F8D" w:rsidP="000F376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2) в пункте четвертом решения слова «с момента его подписания» заменить словами «после его официального опубликования (обнародования).».</w:t>
      </w:r>
    </w:p>
    <w:p w:rsidR="00F20244" w:rsidRPr="00F20244" w:rsidRDefault="000F3760" w:rsidP="000F3760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</w:t>
      </w:r>
      <w:r w:rsidR="00F20244" w:rsidRPr="00F20244">
        <w:rPr>
          <w:rFonts w:eastAsia="Arial Unicode MS" w:cs="Times New Roman"/>
          <w:kern w:val="1"/>
          <w:sz w:val="24"/>
          <w:szCs w:val="24"/>
        </w:rPr>
        <w:t xml:space="preserve">2. Обнародовать </w:t>
      </w:r>
      <w:r w:rsidR="00620F8D">
        <w:rPr>
          <w:rFonts w:eastAsia="Arial Unicode MS" w:cs="Times New Roman"/>
          <w:kern w:val="1"/>
          <w:sz w:val="24"/>
          <w:szCs w:val="24"/>
        </w:rPr>
        <w:t xml:space="preserve">(опубликовать) </w:t>
      </w:r>
      <w:r w:rsidR="00F20244" w:rsidRPr="00F20244">
        <w:rPr>
          <w:rFonts w:eastAsia="Arial Unicode MS" w:cs="Times New Roman"/>
          <w:kern w:val="1"/>
          <w:sz w:val="24"/>
          <w:szCs w:val="24"/>
        </w:rPr>
        <w:t>настоящее решение в соответствии со статьей 44 Устава Шатровского муниципального округа Курганской области.</w:t>
      </w:r>
    </w:p>
    <w:p w:rsidR="00F20244" w:rsidRPr="00F20244" w:rsidRDefault="00F20244" w:rsidP="005806A4">
      <w:pPr>
        <w:widowControl w:val="0"/>
        <w:suppressAutoHyphens/>
        <w:spacing w:line="0" w:lineRule="atLeast"/>
        <w:jc w:val="both"/>
        <w:rPr>
          <w:rFonts w:eastAsia="Arial Unicode MS" w:cs="Times New Roman"/>
          <w:kern w:val="1"/>
          <w:sz w:val="24"/>
          <w:szCs w:val="24"/>
        </w:rPr>
      </w:pPr>
    </w:p>
    <w:p w:rsidR="000F3760" w:rsidRPr="00F20244" w:rsidRDefault="000F3760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Председатель Думы</w:t>
      </w:r>
    </w:p>
    <w:p w:rsid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proofErr w:type="spellStart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Шатровского</w:t>
      </w:r>
      <w:proofErr w:type="spellEnd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 муниципального округа                                                                       </w:t>
      </w:r>
      <w:proofErr w:type="spellStart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П.Н.Клименко</w:t>
      </w:r>
      <w:proofErr w:type="spellEnd"/>
    </w:p>
    <w:p w:rsidR="00F20244" w:rsidRPr="00F20244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Глава Шатровского </w:t>
      </w:r>
    </w:p>
    <w:p w:rsidR="00C27E1E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муниципального округа</w:t>
      </w:r>
    </w:p>
    <w:p w:rsidR="00F20244" w:rsidRDefault="00C27E1E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color w:val="000000"/>
          <w:kern w:val="1"/>
          <w:sz w:val="24"/>
          <w:szCs w:val="24"/>
        </w:rPr>
        <w:t xml:space="preserve">Курганской области      </w:t>
      </w:r>
      <w:r w:rsidR="00F20244"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F20244" w:rsidRPr="00F20244">
        <w:rPr>
          <w:rFonts w:eastAsia="Arial Unicode MS" w:cs="Times New Roman"/>
          <w:color w:val="000000"/>
          <w:kern w:val="1"/>
          <w:sz w:val="24"/>
          <w:szCs w:val="24"/>
        </w:rPr>
        <w:t>Л.А.Рассохин</w:t>
      </w:r>
      <w:proofErr w:type="spellEnd"/>
    </w:p>
    <w:sectPr w:rsidR="00F20244" w:rsidSect="00F061DC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2A" w:rsidRDefault="0075552A">
      <w:r>
        <w:separator/>
      </w:r>
    </w:p>
  </w:endnote>
  <w:endnote w:type="continuationSeparator" w:id="0">
    <w:p w:rsidR="0075552A" w:rsidRDefault="0075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2A" w:rsidRDefault="0075552A">
      <w:r>
        <w:separator/>
      </w:r>
    </w:p>
  </w:footnote>
  <w:footnote w:type="continuationSeparator" w:id="0">
    <w:p w:rsidR="0075552A" w:rsidRDefault="0075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66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46674"/>
    <w:rsid w:val="00091BDC"/>
    <w:rsid w:val="000D7F76"/>
    <w:rsid w:val="000F3760"/>
    <w:rsid w:val="00135016"/>
    <w:rsid w:val="0015145E"/>
    <w:rsid w:val="00164D41"/>
    <w:rsid w:val="00193DB0"/>
    <w:rsid w:val="00211100"/>
    <w:rsid w:val="002E5826"/>
    <w:rsid w:val="002E602D"/>
    <w:rsid w:val="002F60F2"/>
    <w:rsid w:val="002F6469"/>
    <w:rsid w:val="0037736B"/>
    <w:rsid w:val="003F1B4E"/>
    <w:rsid w:val="00444C49"/>
    <w:rsid w:val="0044536C"/>
    <w:rsid w:val="004513D8"/>
    <w:rsid w:val="004B4E7F"/>
    <w:rsid w:val="00501959"/>
    <w:rsid w:val="005242BD"/>
    <w:rsid w:val="00576CF9"/>
    <w:rsid w:val="005806A4"/>
    <w:rsid w:val="005A5017"/>
    <w:rsid w:val="005C5DD3"/>
    <w:rsid w:val="005D6F8C"/>
    <w:rsid w:val="00620F8D"/>
    <w:rsid w:val="0064162C"/>
    <w:rsid w:val="006D6C2A"/>
    <w:rsid w:val="007039F7"/>
    <w:rsid w:val="007133AD"/>
    <w:rsid w:val="00752F76"/>
    <w:rsid w:val="0075552A"/>
    <w:rsid w:val="007B32E2"/>
    <w:rsid w:val="007E6801"/>
    <w:rsid w:val="007E7F34"/>
    <w:rsid w:val="00867128"/>
    <w:rsid w:val="009F1FE3"/>
    <w:rsid w:val="009F2757"/>
    <w:rsid w:val="00A3452C"/>
    <w:rsid w:val="00A973F2"/>
    <w:rsid w:val="00AC0DA8"/>
    <w:rsid w:val="00AE3E84"/>
    <w:rsid w:val="00B91736"/>
    <w:rsid w:val="00BD38FD"/>
    <w:rsid w:val="00C05FC2"/>
    <w:rsid w:val="00C17553"/>
    <w:rsid w:val="00C203D2"/>
    <w:rsid w:val="00C27E1E"/>
    <w:rsid w:val="00C85E71"/>
    <w:rsid w:val="00D42CBE"/>
    <w:rsid w:val="00D47DF6"/>
    <w:rsid w:val="00D717E0"/>
    <w:rsid w:val="00DD093C"/>
    <w:rsid w:val="00E31989"/>
    <w:rsid w:val="00E85927"/>
    <w:rsid w:val="00E97E4A"/>
    <w:rsid w:val="00EC1889"/>
    <w:rsid w:val="00EC6B0B"/>
    <w:rsid w:val="00ED5B3E"/>
    <w:rsid w:val="00EE00D0"/>
    <w:rsid w:val="00F0655A"/>
    <w:rsid w:val="00F12413"/>
    <w:rsid w:val="00F20244"/>
    <w:rsid w:val="00FA492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  <w:style w:type="paragraph" w:customStyle="1" w:styleId="ConsPlusNormal">
    <w:name w:val="ConsPlusNormal"/>
    <w:rsid w:val="005806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5806A4"/>
    <w:rPr>
      <w:color w:val="0000FF" w:themeColor="hyperlink"/>
      <w:u w:val="single"/>
    </w:rPr>
  </w:style>
  <w:style w:type="paragraph" w:customStyle="1" w:styleId="ConsPlusNonformat">
    <w:name w:val="ConsPlusNonformat"/>
    <w:rsid w:val="001514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4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40</cp:revision>
  <cp:lastPrinted>2022-04-12T06:37:00Z</cp:lastPrinted>
  <dcterms:created xsi:type="dcterms:W3CDTF">2022-02-16T14:33:00Z</dcterms:created>
  <dcterms:modified xsi:type="dcterms:W3CDTF">2022-08-31T03:40:00Z</dcterms:modified>
</cp:coreProperties>
</file>