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6" w:rsidRPr="00F51585" w:rsidRDefault="00134D26" w:rsidP="00134D26">
      <w:pPr>
        <w:widowControl w:val="0"/>
        <w:suppressAutoHyphens/>
        <w:autoSpaceDE w:val="0"/>
        <w:spacing w:line="360" w:lineRule="auto"/>
        <w:jc w:val="left"/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</w:pPr>
    </w:p>
    <w:p w:rsidR="00134D26" w:rsidRPr="00F51585" w:rsidRDefault="00134D26" w:rsidP="00134D26">
      <w:pPr>
        <w:keepNext/>
        <w:jc w:val="center"/>
        <w:rPr>
          <w:rFonts w:ascii="PT Astra Serif" w:eastAsia="Lucida Sans Unicode" w:hAnsi="PT Astra Serif" w:cs="Tahoma"/>
          <w:b/>
          <w:szCs w:val="24"/>
          <w:lang w:eastAsia="ru-RU" w:bidi="ru-RU"/>
        </w:rPr>
      </w:pPr>
      <w:r w:rsidRPr="00F51585">
        <w:rPr>
          <w:rFonts w:ascii="PT Astra Serif" w:eastAsia="Lucida Sans Unicode" w:hAnsi="PT Astra Serif" w:cs="Tahoma"/>
          <w:b/>
          <w:noProof/>
          <w:szCs w:val="24"/>
          <w:lang w:eastAsia="ru-RU"/>
        </w:rPr>
        <w:drawing>
          <wp:inline distT="0" distB="0" distL="0" distR="0" wp14:anchorId="66132034" wp14:editId="06C761BB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D26" w:rsidRPr="00F51585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134D26" w:rsidRPr="00134D26" w:rsidRDefault="00134D26" w:rsidP="00134D26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  <w:r w:rsidRPr="00134D26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Cs w:val="24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Cs w:val="24"/>
          <w:lang w:eastAsia="ru-RU"/>
        </w:rPr>
      </w:pP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134D26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134D26" w:rsidRPr="00134D26" w:rsidRDefault="00134D26" w:rsidP="00134D26">
      <w:pPr>
        <w:keepNext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134D26" w:rsidRPr="00134D26" w:rsidRDefault="005135BE" w:rsidP="00134D26">
      <w:pPr>
        <w:keepNext/>
        <w:tabs>
          <w:tab w:val="left" w:pos="8100"/>
        </w:tabs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Cs w:val="24"/>
          <w:u w:val="single"/>
          <w:lang w:eastAsia="ru-RU"/>
        </w:rPr>
        <w:t xml:space="preserve">   28 июня 2023 г.   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Cs w:val="24"/>
          <w:u w:val="single"/>
          <w:lang w:eastAsia="ru-RU"/>
        </w:rPr>
        <w:t xml:space="preserve">   33   </w:t>
      </w:r>
      <w:r w:rsidR="00134D26"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</w:t>
      </w:r>
      <w:r w:rsidR="00134D26" w:rsidRPr="00134D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="00134D26"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</w:t>
      </w:r>
      <w:r w:rsid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</w:t>
      </w:r>
      <w:r w:rsidR="00134D26"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                      </w:t>
      </w:r>
      <w:r w:rsidR="00134D26" w:rsidRPr="00134D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с. Шатрово   </w:t>
      </w:r>
    </w:p>
    <w:p w:rsidR="001A366A" w:rsidRPr="00134D26" w:rsidRDefault="001A366A" w:rsidP="001A366A">
      <w:pPr>
        <w:rPr>
          <w:rFonts w:ascii="PT Astra Serif" w:hAnsi="PT Astra Serif" w:cs="Times New Roman"/>
        </w:rPr>
      </w:pPr>
    </w:p>
    <w:p w:rsidR="00134D26" w:rsidRPr="00134D26" w:rsidRDefault="00134D26" w:rsidP="00134D26">
      <w:pPr>
        <w:jc w:val="center"/>
        <w:rPr>
          <w:rFonts w:ascii="PT Astra Serif" w:hAnsi="PT Astra Serif"/>
          <w:b/>
        </w:rPr>
      </w:pPr>
    </w:p>
    <w:p w:rsidR="001A366A" w:rsidRPr="00134D26" w:rsidRDefault="001A366A" w:rsidP="002E77DD">
      <w:pPr>
        <w:spacing w:after="240"/>
        <w:jc w:val="center"/>
        <w:rPr>
          <w:rFonts w:ascii="PT Astra Serif" w:hAnsi="PT Astra Serif"/>
          <w:b/>
        </w:rPr>
      </w:pPr>
      <w:bookmarkStart w:id="0" w:name="_GoBack"/>
      <w:r w:rsidRPr="00134D26">
        <w:rPr>
          <w:rFonts w:ascii="PT Astra Serif" w:hAnsi="PT Astra Serif"/>
          <w:b/>
        </w:rPr>
        <w:t>О транспортировке тел (останков)</w:t>
      </w:r>
      <w:r w:rsidR="00134D26" w:rsidRPr="00134D26">
        <w:rPr>
          <w:rFonts w:ascii="PT Astra Serif" w:hAnsi="PT Astra Serif"/>
          <w:b/>
        </w:rPr>
        <w:t xml:space="preserve"> </w:t>
      </w:r>
      <w:r w:rsidRPr="00134D26">
        <w:rPr>
          <w:rFonts w:ascii="PT Astra Serif" w:hAnsi="PT Astra Serif"/>
          <w:b/>
        </w:rPr>
        <w:t>умерших (погибших) граждан</w:t>
      </w:r>
      <w:bookmarkEnd w:id="0"/>
    </w:p>
    <w:p w:rsidR="001A366A" w:rsidRDefault="001A366A" w:rsidP="001A366A"/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Федерации»:</w:t>
      </w:r>
    </w:p>
    <w:p w:rsidR="001A366A" w:rsidRPr="00134D26" w:rsidRDefault="001A366A" w:rsidP="001A366A">
      <w:pPr>
        <w:rPr>
          <w:rFonts w:ascii="PT Astra Serif" w:hAnsi="PT Astra Serif"/>
        </w:rPr>
      </w:pPr>
      <w:r w:rsidRPr="00134D26">
        <w:rPr>
          <w:rFonts w:ascii="PT Astra Serif" w:hAnsi="PT Astra Serif"/>
        </w:rPr>
        <w:t>РЕШИЛА: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1. 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134D26" w:rsidRDefault="001A366A" w:rsidP="00134D2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34D26">
        <w:rPr>
          <w:rFonts w:ascii="PT Astra Serif" w:hAnsi="PT Astra Serif"/>
        </w:rPr>
        <w:t xml:space="preserve">2. </w:t>
      </w:r>
      <w:r w:rsidR="00134D26" w:rsidRPr="00134D26">
        <w:rPr>
          <w:rFonts w:ascii="PT Astra Serif" w:eastAsia="Times New Roman" w:hAnsi="PT Astra Serif" w:cs="Times New Roman"/>
          <w:color w:val="000000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134D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</w:p>
    <w:p w:rsidR="001A366A" w:rsidRDefault="001A366A" w:rsidP="001A366A"/>
    <w:p w:rsidR="00134D26" w:rsidRDefault="00134D26" w:rsidP="00134D26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Председатель Думы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Шатровского муниципального округа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Курганской области                                                                                 </w:t>
      </w:r>
      <w:proofErr w:type="spellStart"/>
      <w:r w:rsidRPr="00134D26">
        <w:rPr>
          <w:rFonts w:ascii="PT Astra Serif" w:eastAsia="Times New Roman" w:hAnsi="PT Astra Serif" w:cs="Times New Roman"/>
          <w:szCs w:val="24"/>
          <w:lang w:eastAsia="ru-RU"/>
        </w:rPr>
        <w:t>П.Н.Клименко</w:t>
      </w:r>
      <w:proofErr w:type="spellEnd"/>
    </w:p>
    <w:p w:rsid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2E77DD" w:rsidRDefault="002E77DD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Глава Шатровского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муниципального округа </w:t>
      </w:r>
    </w:p>
    <w:p w:rsidR="00134D26" w:rsidRPr="00134D26" w:rsidRDefault="00134D26" w:rsidP="00134D26">
      <w:pPr>
        <w:jc w:val="left"/>
        <w:rPr>
          <w:rFonts w:ascii="PT Astra Serif" w:eastAsia="Times New Roman" w:hAnsi="PT Astra Serif" w:cs="Times New Roman"/>
          <w:szCs w:val="24"/>
          <w:lang w:eastAsia="ru-RU"/>
        </w:rPr>
      </w:pP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Курганской области      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      </w:t>
      </w:r>
      <w:r w:rsidRPr="00134D26">
        <w:rPr>
          <w:rFonts w:ascii="PT Astra Serif" w:eastAsia="Times New Roman" w:hAnsi="PT Astra Serif" w:cs="Times New Roman"/>
          <w:szCs w:val="24"/>
          <w:lang w:eastAsia="ru-RU"/>
        </w:rPr>
        <w:t xml:space="preserve">                                                                      </w:t>
      </w:r>
      <w:proofErr w:type="spellStart"/>
      <w:r w:rsidRPr="00134D26">
        <w:rPr>
          <w:rFonts w:ascii="PT Astra Serif" w:eastAsia="Times New Roman" w:hAnsi="PT Astra Serif" w:cs="Times New Roman"/>
          <w:szCs w:val="24"/>
          <w:lang w:eastAsia="ru-RU"/>
        </w:rPr>
        <w:t>Л.А.Рассохин</w:t>
      </w:r>
      <w:proofErr w:type="spellEnd"/>
    </w:p>
    <w:p w:rsidR="00134D26" w:rsidRPr="00134D26" w:rsidRDefault="00134D26" w:rsidP="00134D26">
      <w:pPr>
        <w:snapToGrid w:val="0"/>
        <w:ind w:left="4536"/>
        <w:rPr>
          <w:rFonts w:ascii="PT Astra Serif" w:hAnsi="PT Astra Serif"/>
        </w:rPr>
      </w:pPr>
      <w:r w:rsidRPr="00134D26">
        <w:rPr>
          <w:rFonts w:ascii="PT Astra Serif" w:hAnsi="PT Astra Serif"/>
        </w:rPr>
        <w:lastRenderedPageBreak/>
        <w:t xml:space="preserve">Приложение </w:t>
      </w:r>
    </w:p>
    <w:p w:rsidR="00134D26" w:rsidRPr="00134D26" w:rsidRDefault="004422B3" w:rsidP="00134D26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к решению Думы </w:t>
      </w:r>
      <w:proofErr w:type="spellStart"/>
      <w:r w:rsidR="00134D26" w:rsidRPr="00134D26">
        <w:rPr>
          <w:rFonts w:ascii="PT Astra Serif" w:hAnsi="PT Astra Serif"/>
        </w:rPr>
        <w:t>Шатровского</w:t>
      </w:r>
      <w:proofErr w:type="spellEnd"/>
      <w:r w:rsidR="00134D26" w:rsidRPr="00134D26">
        <w:rPr>
          <w:rFonts w:ascii="PT Astra Serif" w:hAnsi="PT Astra Serif"/>
        </w:rPr>
        <w:t xml:space="preserve"> муниципального округа Курганской области</w:t>
      </w:r>
    </w:p>
    <w:p w:rsidR="00134D26" w:rsidRPr="005135BE" w:rsidRDefault="005135BE" w:rsidP="00134D26">
      <w:pPr>
        <w:ind w:left="4536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 xml:space="preserve">    28 июня 2023 г.  </w:t>
      </w:r>
      <w:r>
        <w:rPr>
          <w:rFonts w:ascii="PT Astra Serif" w:hAnsi="PT Astra Serif"/>
        </w:rPr>
        <w:t xml:space="preserve"> № </w:t>
      </w:r>
      <w:r>
        <w:rPr>
          <w:rFonts w:ascii="PT Astra Serif" w:hAnsi="PT Astra Serif"/>
          <w:u w:val="single"/>
        </w:rPr>
        <w:t xml:space="preserve">   33__</w:t>
      </w:r>
    </w:p>
    <w:p w:rsidR="001A366A" w:rsidRPr="00134D26" w:rsidRDefault="004422B3" w:rsidP="00134D26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«О транспортировке тел </w:t>
      </w:r>
      <w:r w:rsidR="001A366A" w:rsidRPr="00134D26">
        <w:rPr>
          <w:rFonts w:ascii="PT Astra Serif" w:hAnsi="PT Astra Serif"/>
        </w:rPr>
        <w:t>(останков) умерших (погибших) граждан»</w:t>
      </w:r>
    </w:p>
    <w:p w:rsidR="001A366A" w:rsidRDefault="001A366A" w:rsidP="001A366A">
      <w:pPr>
        <w:jc w:val="center"/>
      </w:pPr>
    </w:p>
    <w:p w:rsidR="001A366A" w:rsidRPr="00134D26" w:rsidRDefault="001A366A" w:rsidP="001A366A">
      <w:pPr>
        <w:jc w:val="center"/>
        <w:rPr>
          <w:rFonts w:ascii="PT Astra Serif" w:hAnsi="PT Astra Serif"/>
          <w:b/>
        </w:rPr>
      </w:pPr>
      <w:r w:rsidRPr="00134D26">
        <w:rPr>
          <w:rFonts w:ascii="PT Astra Serif" w:hAnsi="PT Astra Serif"/>
          <w:b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  <w:b/>
        </w:rPr>
        <w:t>предпохоронного</w:t>
      </w:r>
      <w:proofErr w:type="spellEnd"/>
      <w:r w:rsidRPr="00134D26">
        <w:rPr>
          <w:rFonts w:ascii="PT Astra Serif" w:hAnsi="PT Astra Serif"/>
          <w:b/>
        </w:rPr>
        <w:t xml:space="preserve"> содержания, на территории </w:t>
      </w:r>
      <w:r w:rsidR="00134D26">
        <w:rPr>
          <w:rFonts w:ascii="PT Astra Serif" w:hAnsi="PT Astra Serif"/>
          <w:b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  <w:b/>
        </w:rPr>
        <w:t xml:space="preserve">, согласно приложению к настоящему </w:t>
      </w:r>
      <w:r w:rsidR="00DD288B" w:rsidRPr="00134D26">
        <w:rPr>
          <w:rFonts w:ascii="PT Astra Serif" w:hAnsi="PT Astra Serif"/>
          <w:b/>
        </w:rPr>
        <w:t>решению</w:t>
      </w:r>
    </w:p>
    <w:p w:rsidR="001A366A" w:rsidRPr="00134D26" w:rsidRDefault="001A366A" w:rsidP="001A366A">
      <w:pPr>
        <w:rPr>
          <w:rFonts w:ascii="PT Astra Serif" w:hAnsi="PT Astra Serif"/>
        </w:rPr>
      </w:pP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1. 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EF773C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2. </w:t>
      </w:r>
      <w:r w:rsidR="00EF773C" w:rsidRPr="00134D26">
        <w:rPr>
          <w:rFonts w:ascii="PT Astra Serif" w:hAnsi="PT Astra Serif"/>
        </w:rPr>
        <w:t>В настоящем Положении используются следующие понятия.</w:t>
      </w:r>
    </w:p>
    <w:p w:rsidR="00EF773C" w:rsidRPr="00134D26" w:rsidRDefault="00EF773C" w:rsidP="00EF773C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134D26" w:rsidRDefault="000242AE" w:rsidP="000242AE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134D26">
        <w:rPr>
          <w:rFonts w:ascii="PT Astra Serif" w:hAnsi="PT Astra Serif"/>
        </w:rPr>
        <w:t>уполномоченной</w:t>
      </w:r>
      <w:r w:rsidRPr="00134D26">
        <w:rPr>
          <w:rFonts w:ascii="PT Astra Serif" w:hAnsi="PT Astra Serif"/>
        </w:rPr>
        <w:t xml:space="preserve"> организации, предназначенном для транспортировки тел (останков) умерших (погибших) во внебольничных условиях граждан;</w:t>
      </w:r>
    </w:p>
    <w:p w:rsidR="00EF773C" w:rsidRPr="00134D26" w:rsidRDefault="00EF773C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134D26">
        <w:rPr>
          <w:rFonts w:ascii="PT Astra Serif" w:hAnsi="PT Astra Serif"/>
        </w:rPr>
        <w:t>.</w:t>
      </w:r>
    </w:p>
    <w:p w:rsidR="001A366A" w:rsidRPr="00134D26" w:rsidRDefault="00EF773C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Иные п</w:t>
      </w:r>
      <w:r w:rsidR="001A366A" w:rsidRPr="00134D26">
        <w:rPr>
          <w:rFonts w:ascii="PT Astra Serif" w:hAnsi="PT Astra Serif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134D26">
        <w:rPr>
          <w:rFonts w:ascii="PT Astra Serif" w:hAnsi="PT Astra Serif"/>
        </w:rPr>
        <w:t>Администрации 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>
        <w:rPr>
          <w:rFonts w:ascii="PT Astra Serif" w:hAnsi="PT Astra Serif"/>
        </w:rPr>
        <w:t>.</w:t>
      </w:r>
    </w:p>
    <w:p w:rsidR="001A366A" w:rsidRPr="00134D26" w:rsidRDefault="001A366A" w:rsidP="003275C2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3. 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на территории </w:t>
      </w:r>
      <w:r w:rsidR="00134D26">
        <w:rPr>
          <w:rFonts w:ascii="PT Astra Serif" w:hAnsi="PT Astra Serif"/>
        </w:rPr>
        <w:t xml:space="preserve">Шатровского муниципального округа Курганской области </w:t>
      </w:r>
      <w:r w:rsidRPr="00134D26">
        <w:rPr>
          <w:rFonts w:ascii="PT Astra Serif" w:hAnsi="PT Astra Serif"/>
        </w:rPr>
        <w:t xml:space="preserve"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</w:t>
      </w:r>
      <w:r w:rsidRPr="00134D26">
        <w:rPr>
          <w:rFonts w:ascii="PT Astra Serif" w:hAnsi="PT Astra Serif"/>
        </w:rPr>
        <w:lastRenderedPageBreak/>
        <w:t>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</w:p>
    <w:p w:rsidR="001A366A" w:rsidRPr="00134D26" w:rsidRDefault="001A366A" w:rsidP="003275C2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4. </w:t>
      </w:r>
      <w:r w:rsidR="003275C2" w:rsidRPr="00134D26">
        <w:rPr>
          <w:rFonts w:ascii="PT Astra Serif" w:hAnsi="PT Astra Serif"/>
        </w:rPr>
        <w:t xml:space="preserve">Транспортировка осуществляется за счет средств, предусмотренных в бюджете </w:t>
      </w:r>
      <w:r w:rsidR="00134D26">
        <w:rPr>
          <w:rFonts w:ascii="PT Astra Serif" w:hAnsi="PT Astra Serif"/>
        </w:rPr>
        <w:t>Шатровского муниципального округа Курганской области</w:t>
      </w:r>
      <w:r w:rsidR="003275C2" w:rsidRPr="00134D26">
        <w:rPr>
          <w:rFonts w:ascii="PT Astra Serif" w:hAnsi="PT Astra Serif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134D26">
        <w:rPr>
          <w:rFonts w:ascii="PT Astra Serif" w:hAnsi="PT Astra Serif"/>
        </w:rPr>
        <w:t>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134D26">
        <w:rPr>
          <w:rFonts w:ascii="PT Astra Serif" w:hAnsi="PT Astra Serif"/>
        </w:rPr>
        <w:t>№</w:t>
      </w:r>
      <w:r w:rsidRPr="00134D26">
        <w:rPr>
          <w:rFonts w:ascii="PT Astra Serif" w:hAnsi="PT Astra Serif"/>
        </w:rPr>
        <w:t xml:space="preserve"> 8-ФЗ </w:t>
      </w:r>
      <w:r w:rsidR="003C3936" w:rsidRPr="00134D26">
        <w:rPr>
          <w:rFonts w:ascii="PT Astra Serif" w:hAnsi="PT Astra Serif"/>
        </w:rPr>
        <w:t>«</w:t>
      </w:r>
      <w:r w:rsidRPr="00134D26">
        <w:rPr>
          <w:rFonts w:ascii="PT Astra Serif" w:hAnsi="PT Astra Serif"/>
        </w:rPr>
        <w:t>О погребении и похоронном деле</w:t>
      </w:r>
      <w:r w:rsidR="003C3936" w:rsidRPr="00134D26">
        <w:rPr>
          <w:rFonts w:ascii="PT Astra Serif" w:hAnsi="PT Astra Serif"/>
        </w:rPr>
        <w:t>»</w:t>
      </w:r>
      <w:r w:rsidRPr="00134D26">
        <w:rPr>
          <w:rFonts w:ascii="PT Astra Serif" w:hAnsi="PT Astra Serif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134D26">
        <w:rPr>
          <w:rFonts w:ascii="PT Astra Serif" w:hAnsi="PT Astra Serif"/>
        </w:rPr>
        <w:t>территориального органа МВД России</w:t>
      </w:r>
      <w:r w:rsidRPr="00134D26">
        <w:rPr>
          <w:rFonts w:ascii="PT Astra Serif" w:hAnsi="PT Astra Serif"/>
        </w:rPr>
        <w:t xml:space="preserve"> дежурному </w:t>
      </w:r>
      <w:r w:rsidR="005F57CC">
        <w:rPr>
          <w:rFonts w:ascii="PT Astra Serif" w:hAnsi="PT Astra Serif"/>
        </w:rPr>
        <w:t xml:space="preserve">оперативному </w:t>
      </w:r>
      <w:r w:rsidRPr="00134D26">
        <w:rPr>
          <w:rFonts w:ascii="PT Astra Serif" w:hAnsi="PT Astra Serif"/>
        </w:rPr>
        <w:t>единой дежурно-диспетчерской службы</w:t>
      </w:r>
      <w:r w:rsidR="00134D26">
        <w:rPr>
          <w:rFonts w:ascii="PT Astra Serif" w:hAnsi="PT Astra Serif"/>
        </w:rPr>
        <w:t xml:space="preserve"> Администрации</w:t>
      </w:r>
      <w:r w:rsidRPr="00134D26">
        <w:rPr>
          <w:rFonts w:ascii="PT Astra Serif" w:hAnsi="PT Astra Serif"/>
        </w:rPr>
        <w:t xml:space="preserve"> </w:t>
      </w:r>
      <w:r w:rsidR="00134D26">
        <w:rPr>
          <w:rFonts w:ascii="PT Astra Serif" w:hAnsi="PT Astra Serif"/>
        </w:rPr>
        <w:t xml:space="preserve">Шатровского муниципального округа </w:t>
      </w:r>
      <w:r w:rsidRPr="00134D26">
        <w:rPr>
          <w:rFonts w:ascii="PT Astra Serif" w:hAnsi="PT Astra Serif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134D26">
        <w:rPr>
          <w:rFonts w:ascii="PT Astra Serif" w:hAnsi="PT Astra Serif"/>
        </w:rPr>
        <w:t>территориальным органом МВД России</w:t>
      </w:r>
      <w:r w:rsidRPr="00134D26">
        <w:rPr>
          <w:rFonts w:ascii="PT Astra Serif" w:hAnsi="PT Astra Serif"/>
        </w:rPr>
        <w:t xml:space="preserve"> и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>дминистрацией</w:t>
      </w:r>
      <w:r w:rsidR="00134D26">
        <w:rPr>
          <w:rFonts w:ascii="PT Astra Serif" w:hAnsi="PT Astra Serif"/>
        </w:rPr>
        <w:t xml:space="preserve"> 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Pr="00134D26">
        <w:rPr>
          <w:rFonts w:ascii="PT Astra Serif" w:hAnsi="PT Astra Serif"/>
        </w:rPr>
        <w:t>.</w:t>
      </w:r>
    </w:p>
    <w:p w:rsidR="00134D26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Дежурный</w:t>
      </w:r>
      <w:r w:rsidR="005F57CC">
        <w:rPr>
          <w:rFonts w:ascii="PT Astra Serif" w:hAnsi="PT Astra Serif"/>
        </w:rPr>
        <w:t xml:space="preserve"> оперативный</w:t>
      </w:r>
      <w:r w:rsidRPr="00134D26">
        <w:rPr>
          <w:rFonts w:ascii="PT Astra Serif" w:hAnsi="PT Astra Serif"/>
        </w:rPr>
        <w:t xml:space="preserve">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 w:rsidRPr="00134D26">
        <w:rPr>
          <w:rFonts w:ascii="PT Astra Serif" w:hAnsi="PT Astra Serif"/>
        </w:rPr>
        <w:t>.</w:t>
      </w:r>
    </w:p>
    <w:p w:rsidR="001A366A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Основанием для выезда уполномоченной организации является поступление сообщения от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или уполномоченного сотрудника </w:t>
      </w:r>
      <w:r w:rsidR="003275C2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134D26">
        <w:rPr>
          <w:rFonts w:ascii="PT Astra Serif" w:hAnsi="PT Astra Serif"/>
        </w:rPr>
        <w:t xml:space="preserve"> </w:t>
      </w:r>
      <w:r w:rsidRPr="00134D26">
        <w:rPr>
          <w:rFonts w:ascii="PT Astra Serif" w:hAnsi="PT Astra Serif"/>
        </w:rPr>
        <w:t>о необходимости осуществления транспортировки.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в место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его фамилию, имя, отчество и занимаемую должность.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</w:t>
      </w:r>
      <w:r w:rsidRPr="00134D26">
        <w:rPr>
          <w:rFonts w:ascii="PT Astra Serif" w:hAnsi="PT Astra Serif"/>
        </w:rPr>
        <w:lastRenderedPageBreak/>
        <w:t>(договору), заключенному с уполномоченной организацией в соответствии с пунктом 4 настоящего Положения.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В журнале указываются: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порядковый номер сообщения;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дата и точное (до минуты) время приема сообщения;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фамилия, имя, отчество умершего или погибшего (если известно);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адрес подачи специализированного автотранспорта;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- адрес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куда доставляется тело (останки) умершего (погибшего) гражданина;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в место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- подпись сотрудника уполномоченной организации и расшифровка подписи в каждой графе журнала.</w:t>
      </w:r>
    </w:p>
    <w:p w:rsidR="001A366A" w:rsidRPr="00134D26" w:rsidRDefault="001A366A" w:rsidP="00EF3828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134D26">
        <w:rPr>
          <w:rFonts w:ascii="PT Astra Serif" w:hAnsi="PT Astra Serif"/>
        </w:rPr>
        <w:t xml:space="preserve">территориальный орган МВД России </w:t>
      </w:r>
      <w:r w:rsidRPr="00134D26">
        <w:rPr>
          <w:rFonts w:ascii="PT Astra Serif" w:hAnsi="PT Astra Serif"/>
        </w:rPr>
        <w:t xml:space="preserve">за получением </w:t>
      </w:r>
      <w:r w:rsidR="00EF3828" w:rsidRPr="00134D26">
        <w:rPr>
          <w:rFonts w:ascii="PT Astra Serif" w:hAnsi="PT Astra Serif"/>
        </w:rPr>
        <w:t>направлени</w:t>
      </w:r>
      <w:r w:rsidR="005F57CC">
        <w:rPr>
          <w:rFonts w:ascii="PT Astra Serif" w:hAnsi="PT Astra Serif"/>
        </w:rPr>
        <w:t>я</w:t>
      </w:r>
      <w:r w:rsidR="00EF3828" w:rsidRPr="00134D26">
        <w:rPr>
          <w:rFonts w:ascii="PT Astra Serif" w:hAnsi="PT Astra Serif"/>
        </w:rPr>
        <w:t xml:space="preserve"> на</w:t>
      </w:r>
      <w:r w:rsidR="00113E81" w:rsidRPr="00134D26">
        <w:rPr>
          <w:rFonts w:ascii="PT Astra Serif" w:hAnsi="PT Astra Serif"/>
        </w:rPr>
        <w:t xml:space="preserve"> </w:t>
      </w:r>
      <w:proofErr w:type="gramStart"/>
      <w:r w:rsidR="00EF3828" w:rsidRPr="00134D26">
        <w:rPr>
          <w:rFonts w:ascii="PT Astra Serif" w:hAnsi="PT Astra Serif"/>
        </w:rPr>
        <w:t>патолого-анатомическое</w:t>
      </w:r>
      <w:proofErr w:type="gramEnd"/>
      <w:r w:rsidR="00EF3828" w:rsidRPr="00134D26">
        <w:rPr>
          <w:rFonts w:ascii="PT Astra Serif" w:hAnsi="PT Astra Serif"/>
        </w:rPr>
        <w:t xml:space="preserve"> вскрытие тел</w:t>
      </w:r>
      <w:r w:rsidR="00113E81" w:rsidRPr="00134D26">
        <w:rPr>
          <w:rFonts w:ascii="PT Astra Serif" w:hAnsi="PT Astra Serif"/>
        </w:rPr>
        <w:t xml:space="preserve">а, которое выдается медицинской организацией в соответствии Порядком проведения патолого-анатомических вскрытий, утвержденным приказом Министерства здравоохранения Российской Федерации от 06.06.2013 № 354н </w:t>
      </w:r>
      <w:r w:rsidRPr="00134D26">
        <w:rPr>
          <w:rFonts w:ascii="PT Astra Serif" w:hAnsi="PT Astra Serif"/>
        </w:rPr>
        <w:t xml:space="preserve">(далее </w:t>
      </w:r>
      <w:r w:rsidR="003275C2" w:rsidRPr="00134D26">
        <w:rPr>
          <w:rFonts w:ascii="PT Astra Serif" w:hAnsi="PT Astra Serif"/>
        </w:rPr>
        <w:t>–</w:t>
      </w:r>
      <w:r w:rsidRPr="00134D26">
        <w:rPr>
          <w:rFonts w:ascii="PT Astra Serif" w:hAnsi="PT Astra Serif"/>
        </w:rPr>
        <w:t xml:space="preserve"> направление).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9. Старший бригады, прибыв по адресу подачи специализированного автотранспорта, обязан: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 </w:t>
      </w:r>
      <w:r w:rsidRPr="00134D26">
        <w:rPr>
          <w:rFonts w:ascii="PT Astra Serif" w:hAnsi="PT Astra Serif"/>
        </w:rPr>
        <w:lastRenderedPageBreak/>
        <w:t>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12. Старший бригады, прибыв в место проведения патологоанатомического вскрытия -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обязан: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1) предъявить уполномоченному сотруднику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направление и документ, удостоверяющий личность;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3) передать тело (останки) умершего (погибшего) гражданина сотрудникам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4) выполнять все законные требования сотрудников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и подписывать все необходимые документы, представленные ими;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5) передать направление уполномоченному сотруднику морга (</w:t>
      </w:r>
      <w:proofErr w:type="spellStart"/>
      <w:r w:rsidRPr="00134D26">
        <w:rPr>
          <w:rFonts w:ascii="PT Astra Serif" w:hAnsi="PT Astra Serif"/>
        </w:rPr>
        <w:t>трупохранилища</w:t>
      </w:r>
      <w:proofErr w:type="spellEnd"/>
      <w:r w:rsidRPr="00134D26">
        <w:rPr>
          <w:rFonts w:ascii="PT Astra Serif" w:hAnsi="PT Astra Serif"/>
        </w:rPr>
        <w:t>) для оформления необходимых документов.</w:t>
      </w:r>
    </w:p>
    <w:p w:rsidR="001A366A" w:rsidRPr="00134D26" w:rsidRDefault="001A366A" w:rsidP="00134D26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13. В случае невозможности выполнения транспортировки на любой из ее стадий старший бригады обязан немедленно поставить в известность дежурного</w:t>
      </w:r>
      <w:r w:rsidR="005F57CC">
        <w:rPr>
          <w:rFonts w:ascii="PT Astra Serif" w:hAnsi="PT Astra Serif"/>
        </w:rPr>
        <w:t xml:space="preserve"> оперативного</w:t>
      </w:r>
      <w:r w:rsidRPr="00134D26">
        <w:rPr>
          <w:rFonts w:ascii="PT Astra Serif" w:hAnsi="PT Astra Serif"/>
        </w:rPr>
        <w:t xml:space="preserve"> ЕДДС или уполномоченного сотрудника </w:t>
      </w:r>
      <w:r w:rsidR="003C3936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 xml:space="preserve">дминистрации </w:t>
      </w:r>
      <w:r w:rsidR="00134D26">
        <w:rPr>
          <w:rFonts w:ascii="PT Astra Serif" w:hAnsi="PT Astra Serif"/>
        </w:rPr>
        <w:t xml:space="preserve">Шатровского муниципального округа </w:t>
      </w:r>
      <w:r w:rsidR="005F57CC">
        <w:rPr>
          <w:rFonts w:ascii="PT Astra Serif" w:hAnsi="PT Astra Serif"/>
        </w:rPr>
        <w:t xml:space="preserve">Курганской области </w:t>
      </w:r>
      <w:r w:rsidRPr="00134D26">
        <w:rPr>
          <w:rFonts w:ascii="PT Astra Serif" w:hAnsi="PT Astra Serif"/>
        </w:rPr>
        <w:t>для принятия им соответствующих мер.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14. По окончании выполнения транспортировки старший бригады: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1) докладывает уполномоченному сотруднику </w:t>
      </w:r>
      <w:r w:rsidR="003275C2" w:rsidRPr="00134D26">
        <w:rPr>
          <w:rFonts w:ascii="PT Astra Serif" w:hAnsi="PT Astra Serif"/>
        </w:rPr>
        <w:t>А</w:t>
      </w:r>
      <w:r w:rsidRPr="00134D26">
        <w:rPr>
          <w:rFonts w:ascii="PT Astra Serif" w:hAnsi="PT Astra Serif"/>
        </w:rPr>
        <w:t>дминистрации</w:t>
      </w:r>
      <w:r w:rsidR="00134D26" w:rsidRPr="00134D26">
        <w:rPr>
          <w:rFonts w:ascii="PT Astra Serif" w:hAnsi="PT Astra Serif"/>
        </w:rPr>
        <w:t xml:space="preserve"> </w:t>
      </w:r>
      <w:r w:rsidR="00134D26">
        <w:rPr>
          <w:rFonts w:ascii="PT Astra Serif" w:hAnsi="PT Astra Serif"/>
        </w:rPr>
        <w:t>Шатровского муниципального округа</w:t>
      </w:r>
      <w:r w:rsidR="005F57CC">
        <w:rPr>
          <w:rFonts w:ascii="PT Astra Serif" w:hAnsi="PT Astra Serif"/>
        </w:rPr>
        <w:t xml:space="preserve"> Курганской области</w:t>
      </w:r>
      <w:r w:rsidR="003275C2" w:rsidRPr="00134D26">
        <w:rPr>
          <w:rFonts w:ascii="PT Astra Serif" w:hAnsi="PT Astra Serif"/>
        </w:rPr>
        <w:t xml:space="preserve"> </w:t>
      </w:r>
      <w:r w:rsidRPr="00134D26">
        <w:rPr>
          <w:rFonts w:ascii="PT Astra Serif" w:hAnsi="PT Astra Serif"/>
        </w:rPr>
        <w:t>о выполнении транспортировки;</w:t>
      </w:r>
    </w:p>
    <w:p w:rsidR="001A366A" w:rsidRPr="00134D26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Default="001A366A" w:rsidP="001A366A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Default="00134D26" w:rsidP="001A366A">
      <w:pPr>
        <w:ind w:firstLine="709"/>
        <w:rPr>
          <w:rFonts w:ascii="PT Astra Serif" w:hAnsi="PT Astra Serif"/>
        </w:rPr>
      </w:pP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Глава Шатровского</w:t>
      </w: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муниципального округа</w:t>
      </w:r>
    </w:p>
    <w:p w:rsidR="00134D26" w:rsidRPr="00134D26" w:rsidRDefault="00134D26" w:rsidP="00134D26">
      <w:pPr>
        <w:rPr>
          <w:rFonts w:ascii="PT Astra Serif" w:hAnsi="PT Astra Serif"/>
          <w:szCs w:val="24"/>
        </w:rPr>
      </w:pPr>
      <w:r w:rsidRPr="00134D26">
        <w:rPr>
          <w:rFonts w:ascii="PT Astra Serif" w:hAnsi="PT Astra Serif"/>
          <w:szCs w:val="24"/>
        </w:rPr>
        <w:t>Курганской</w:t>
      </w:r>
      <w:r>
        <w:rPr>
          <w:rFonts w:ascii="PT Astra Serif" w:hAnsi="PT Astra Serif"/>
          <w:szCs w:val="24"/>
        </w:rPr>
        <w:t xml:space="preserve"> о</w:t>
      </w:r>
      <w:r w:rsidRPr="00134D26">
        <w:rPr>
          <w:rFonts w:ascii="PT Astra Serif" w:hAnsi="PT Astra Serif"/>
          <w:szCs w:val="24"/>
        </w:rPr>
        <w:t>бласти</w:t>
      </w:r>
      <w:r>
        <w:rPr>
          <w:rFonts w:ascii="PT Astra Serif" w:hAnsi="PT Astra Serif"/>
          <w:szCs w:val="24"/>
        </w:rPr>
        <w:t xml:space="preserve">    </w:t>
      </w:r>
      <w:r w:rsidRPr="00134D26">
        <w:rPr>
          <w:rFonts w:ascii="PT Astra Serif" w:hAnsi="PT Astra Serif"/>
          <w:szCs w:val="24"/>
        </w:rPr>
        <w:t xml:space="preserve">                                                                         </w:t>
      </w:r>
      <w:r w:rsidR="00A95C64">
        <w:rPr>
          <w:rFonts w:ascii="PT Astra Serif" w:hAnsi="PT Astra Serif"/>
          <w:szCs w:val="24"/>
        </w:rPr>
        <w:t xml:space="preserve">     </w:t>
      </w:r>
      <w:r w:rsidRPr="00134D26">
        <w:rPr>
          <w:rFonts w:ascii="PT Astra Serif" w:hAnsi="PT Astra Serif"/>
          <w:szCs w:val="24"/>
        </w:rPr>
        <w:t xml:space="preserve">Л.А. </w:t>
      </w:r>
      <w:proofErr w:type="spellStart"/>
      <w:r w:rsidRPr="00134D26">
        <w:rPr>
          <w:rFonts w:ascii="PT Astra Serif" w:hAnsi="PT Astra Serif"/>
          <w:szCs w:val="24"/>
        </w:rPr>
        <w:t>Рассохин</w:t>
      </w:r>
      <w:proofErr w:type="spellEnd"/>
    </w:p>
    <w:p w:rsidR="00134D26" w:rsidRDefault="00134D26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Default="00B51A43" w:rsidP="001A366A">
      <w:pPr>
        <w:ind w:firstLine="709"/>
        <w:rPr>
          <w:rFonts w:ascii="PT Astra Serif" w:hAnsi="PT Astra Serif"/>
          <w:sz w:val="32"/>
        </w:rPr>
      </w:pPr>
    </w:p>
    <w:p w:rsidR="00B51A43" w:rsidRPr="00B51A43" w:rsidRDefault="00B51A43" w:rsidP="00B51A43">
      <w:pPr>
        <w:spacing w:line="0" w:lineRule="atLeast"/>
        <w:jc w:val="center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lastRenderedPageBreak/>
        <w:t>ПОЯСНИТЕЛЬНАЯ ЗАПИСКА</w:t>
      </w:r>
    </w:p>
    <w:p w:rsidR="00B51A43" w:rsidRPr="00B51A43" w:rsidRDefault="00B51A43" w:rsidP="00B51A43">
      <w:pPr>
        <w:spacing w:line="0" w:lineRule="atLeast"/>
        <w:jc w:val="center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t>к проекту решения Думы Шатровского муниципального округа</w:t>
      </w:r>
    </w:p>
    <w:p w:rsidR="00B51A43" w:rsidRPr="00B51A43" w:rsidRDefault="00B51A43" w:rsidP="00B51A43">
      <w:pPr>
        <w:spacing w:after="2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B51A43">
        <w:rPr>
          <w:rFonts w:ascii="PT Astra Serif" w:hAnsi="PT Astra Serif"/>
        </w:rPr>
        <w:t>О транспортировке тел (останков) умерших (погибших) граждан</w:t>
      </w:r>
      <w:r>
        <w:rPr>
          <w:rFonts w:ascii="PT Astra Serif" w:hAnsi="PT Astra Serif"/>
        </w:rPr>
        <w:t>»</w:t>
      </w:r>
    </w:p>
    <w:p w:rsidR="00B51A43" w:rsidRPr="00B51A43" w:rsidRDefault="00B51A43" w:rsidP="00B51A43">
      <w:pPr>
        <w:keepNext/>
        <w:outlineLvl w:val="0"/>
        <w:rPr>
          <w:rFonts w:ascii="PT Astra Serif" w:eastAsia="Times New Roman" w:hAnsi="PT Astra Serif"/>
          <w:b/>
        </w:rPr>
      </w:pPr>
    </w:p>
    <w:p w:rsidR="00B51A43" w:rsidRDefault="00B51A43" w:rsidP="00B51A43">
      <w:pPr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eastAsia="Times New Roman" w:hAnsi="PT Astra Serif"/>
          <w:b/>
        </w:rPr>
        <w:t xml:space="preserve">         </w:t>
      </w:r>
      <w:r w:rsidRPr="00B51A43">
        <w:rPr>
          <w:rFonts w:ascii="PT Astra Serif" w:hAnsi="PT Astra Serif"/>
          <w:color w:val="000000"/>
          <w:szCs w:val="24"/>
        </w:rPr>
        <w:t xml:space="preserve">Настоящий проект решения Думы Шатровского муниципального округа </w:t>
      </w:r>
      <w:r w:rsidRPr="00B51A43">
        <w:rPr>
          <w:rFonts w:ascii="PT Astra Serif" w:hAnsi="PT Astra Serif"/>
          <w:bCs/>
        </w:rPr>
        <w:t>«О</w:t>
      </w:r>
      <w:r>
        <w:rPr>
          <w:rFonts w:ascii="PT Astra Serif" w:hAnsi="PT Astra Serif"/>
          <w:bCs/>
        </w:rPr>
        <w:t xml:space="preserve"> транспортировке тел (останков) умерших (погибших) граждан»</w:t>
      </w:r>
      <w:r w:rsidRPr="00B51A43">
        <w:rPr>
          <w:rFonts w:ascii="PT Astra Serif" w:hAnsi="PT Astra Serif"/>
          <w:bCs/>
        </w:rPr>
        <w:t xml:space="preserve">» </w:t>
      </w:r>
      <w:r w:rsidRPr="00B51A43">
        <w:rPr>
          <w:rFonts w:ascii="PT Astra Serif" w:hAnsi="PT Astra Serif"/>
          <w:color w:val="000000"/>
          <w:szCs w:val="24"/>
        </w:rPr>
        <w:t xml:space="preserve"> (далее – проект решения) разработан в </w:t>
      </w:r>
      <w:r w:rsidRPr="00134D26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оответствии с </w:t>
      </w:r>
      <w:r w:rsidRPr="00134D26">
        <w:rPr>
          <w:rFonts w:ascii="PT Astra Serif" w:hAnsi="PT Astra Serif"/>
        </w:rPr>
        <w:t xml:space="preserve"> Федеральным</w:t>
      </w:r>
      <w:r>
        <w:rPr>
          <w:rFonts w:ascii="PT Astra Serif" w:hAnsi="PT Astra Serif"/>
        </w:rPr>
        <w:t>и законами</w:t>
      </w:r>
      <w:r w:rsidRPr="00134D26">
        <w:rPr>
          <w:rFonts w:ascii="PT Astra Serif" w:hAnsi="PT Astra Serif"/>
        </w:rPr>
        <w:t xml:space="preserve"> от 12.01.1996 № 8-ФЗ «О погребении и похоронном деле», от 06.10.2003 № 131-ФЗ «Об общих принципах организации местного самоуправления в Российской Федерации</w:t>
      </w:r>
      <w:r w:rsidRPr="00B51A43">
        <w:rPr>
          <w:rFonts w:ascii="PT Astra Serif" w:hAnsi="PT Astra Serif"/>
          <w:color w:val="000000"/>
          <w:szCs w:val="24"/>
        </w:rPr>
        <w:t>.</w:t>
      </w:r>
    </w:p>
    <w:p w:rsidR="00B51A43" w:rsidRPr="00134D26" w:rsidRDefault="00B51A43" w:rsidP="00B51A43">
      <w:pPr>
        <w:ind w:firstLine="709"/>
        <w:rPr>
          <w:rFonts w:ascii="PT Astra Serif" w:hAnsi="PT Astra Serif"/>
        </w:rPr>
      </w:pPr>
      <w:r w:rsidRPr="00134D26">
        <w:rPr>
          <w:rFonts w:ascii="PT Astra Serif" w:hAnsi="PT Astra Serif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34D26">
        <w:rPr>
          <w:rFonts w:ascii="PT Astra Serif" w:hAnsi="PT Astra Serif"/>
        </w:rPr>
        <w:t>предпохоронного</w:t>
      </w:r>
      <w:proofErr w:type="spellEnd"/>
      <w:r w:rsidRPr="00134D26">
        <w:rPr>
          <w:rFonts w:ascii="PT Astra Serif" w:hAnsi="PT Astra Serif"/>
        </w:rPr>
        <w:t xml:space="preserve"> содержания, на территории </w:t>
      </w:r>
      <w:r>
        <w:rPr>
          <w:rFonts w:ascii="PT Astra Serif" w:hAnsi="PT Astra Serif"/>
        </w:rPr>
        <w:t>Шатровского муниципального округа Курганской области</w:t>
      </w:r>
      <w:r w:rsidRPr="00134D26">
        <w:rPr>
          <w:rFonts w:ascii="PT Astra Serif" w:hAnsi="PT Astra Serif"/>
        </w:rPr>
        <w:t>.</w:t>
      </w:r>
    </w:p>
    <w:p w:rsidR="00B51A43" w:rsidRDefault="00B51A43" w:rsidP="00B51A43">
      <w:pPr>
        <w:rPr>
          <w:rFonts w:ascii="PT Astra Serif" w:hAnsi="PT Astra Serif"/>
          <w:color w:val="000000"/>
          <w:szCs w:val="24"/>
        </w:rPr>
      </w:pPr>
    </w:p>
    <w:p w:rsidR="00B51A43" w:rsidRPr="00B51A43" w:rsidRDefault="00B51A43" w:rsidP="00B51A43">
      <w:pPr>
        <w:rPr>
          <w:rFonts w:ascii="PT Astra Serif" w:hAnsi="PT Astra Serif"/>
          <w:color w:val="000000"/>
          <w:szCs w:val="24"/>
        </w:rPr>
      </w:pPr>
    </w:p>
    <w:p w:rsidR="00B51A43" w:rsidRPr="00B51A43" w:rsidRDefault="00B51A43" w:rsidP="00B51A43">
      <w:pPr>
        <w:spacing w:line="0" w:lineRule="atLeast"/>
        <w:rPr>
          <w:rFonts w:ascii="PT Astra Serif" w:hAnsi="PT Astra Serif"/>
          <w:color w:val="000000"/>
          <w:szCs w:val="24"/>
        </w:rPr>
      </w:pPr>
      <w:r w:rsidRPr="00B51A43">
        <w:rPr>
          <w:rFonts w:ascii="PT Astra Serif" w:hAnsi="PT Astra Serif"/>
          <w:color w:val="000000"/>
          <w:szCs w:val="24"/>
        </w:rPr>
        <w:t xml:space="preserve">         </w:t>
      </w: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P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p w:rsidR="00B51A43" w:rsidRDefault="00B51A43" w:rsidP="00B51A43">
      <w:pPr>
        <w:rPr>
          <w:rFonts w:ascii="PT Astra Serif" w:hAnsi="PT Astra Serif"/>
          <w:sz w:val="32"/>
        </w:rPr>
      </w:pPr>
    </w:p>
    <w:sectPr w:rsidR="00B51A43" w:rsidSect="002E77D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A"/>
    <w:rsid w:val="000242AE"/>
    <w:rsid w:val="00113E81"/>
    <w:rsid w:val="00134D26"/>
    <w:rsid w:val="001A366A"/>
    <w:rsid w:val="002E77DD"/>
    <w:rsid w:val="003275C2"/>
    <w:rsid w:val="003C3936"/>
    <w:rsid w:val="004422B3"/>
    <w:rsid w:val="005135BE"/>
    <w:rsid w:val="005F57CC"/>
    <w:rsid w:val="00600D5E"/>
    <w:rsid w:val="006E1088"/>
    <w:rsid w:val="008A7250"/>
    <w:rsid w:val="00A95C64"/>
    <w:rsid w:val="00B51A43"/>
    <w:rsid w:val="00DD288B"/>
    <w:rsid w:val="00EF3828"/>
    <w:rsid w:val="00E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B2C3"/>
  <w15:docId w15:val="{6D18EC37-C10C-430A-AB43-9BCACD5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34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1A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РФ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RePack by Diakov</cp:lastModifiedBy>
  <cp:revision>11</cp:revision>
  <cp:lastPrinted>2023-06-26T03:37:00Z</cp:lastPrinted>
  <dcterms:created xsi:type="dcterms:W3CDTF">2022-09-20T10:27:00Z</dcterms:created>
  <dcterms:modified xsi:type="dcterms:W3CDTF">2023-06-30T14:59:00Z</dcterms:modified>
</cp:coreProperties>
</file>