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F36" w:rsidRPr="00714C9A" w:rsidRDefault="00B82F36" w:rsidP="00B82F36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DC3083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7250" cy="1076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39A" w:rsidRDefault="0032339A" w:rsidP="00B82F36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B82F36" w:rsidRPr="00E41C6F" w:rsidRDefault="00B82F36" w:rsidP="00B82F36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E41C6F">
        <w:rPr>
          <w:rFonts w:eastAsia="Times New Roman" w:cs="Times New Roman"/>
          <w:b/>
          <w:sz w:val="32"/>
          <w:szCs w:val="32"/>
          <w:lang w:eastAsia="ru-RU"/>
        </w:rPr>
        <w:t>ДУМА</w:t>
      </w:r>
    </w:p>
    <w:p w:rsidR="00B82F36" w:rsidRPr="00E41C6F" w:rsidRDefault="00B82F36" w:rsidP="00B82F36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E41C6F">
        <w:rPr>
          <w:rFonts w:eastAsia="Times New Roman" w:cs="Times New Roman"/>
          <w:b/>
          <w:sz w:val="32"/>
          <w:szCs w:val="32"/>
          <w:lang w:eastAsia="ru-RU"/>
        </w:rPr>
        <w:t>ШАТРОВСКОГО МУНИЦИПАЛЬНОГО ОКРУГА</w:t>
      </w:r>
    </w:p>
    <w:p w:rsidR="00B82F36" w:rsidRPr="00E41C6F" w:rsidRDefault="00E41C6F" w:rsidP="00B82F36">
      <w:pPr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E41C6F">
        <w:rPr>
          <w:rFonts w:eastAsia="Times New Roman" w:cs="Times New Roman"/>
          <w:b/>
          <w:sz w:val="32"/>
          <w:szCs w:val="32"/>
          <w:lang w:eastAsia="ru-RU"/>
        </w:rPr>
        <w:t>КУРГАНСКОЙ ОБЛАСТИ</w:t>
      </w:r>
    </w:p>
    <w:p w:rsidR="0032339A" w:rsidRPr="00CB7EDA" w:rsidRDefault="0032339A" w:rsidP="00B82F36">
      <w:pPr>
        <w:jc w:val="center"/>
        <w:rPr>
          <w:rFonts w:eastAsia="Times New Roman" w:cs="Times New Roman"/>
          <w:b/>
          <w:sz w:val="44"/>
          <w:szCs w:val="44"/>
          <w:lang w:eastAsia="ru-RU"/>
        </w:rPr>
      </w:pPr>
    </w:p>
    <w:p w:rsidR="00B82F36" w:rsidRDefault="00B82F36" w:rsidP="00B82F36">
      <w:pPr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B82F36">
        <w:rPr>
          <w:rFonts w:eastAsia="Times New Roman" w:cs="Times New Roman"/>
          <w:b/>
          <w:sz w:val="44"/>
          <w:szCs w:val="44"/>
          <w:lang w:eastAsia="ru-RU"/>
        </w:rPr>
        <w:t>РЕШЕНИЕ</w:t>
      </w:r>
    </w:p>
    <w:p w:rsidR="0032339A" w:rsidRPr="00B82F36" w:rsidRDefault="0032339A" w:rsidP="00B82F36">
      <w:pPr>
        <w:jc w:val="center"/>
        <w:rPr>
          <w:rFonts w:eastAsia="Times New Roman" w:cs="Times New Roman"/>
          <w:b/>
          <w:sz w:val="44"/>
          <w:szCs w:val="44"/>
          <w:lang w:eastAsia="ru-RU"/>
        </w:rPr>
      </w:pPr>
    </w:p>
    <w:p w:rsidR="005E4F0C" w:rsidRDefault="00E86012" w:rsidP="00B82F36">
      <w:pPr>
        <w:tabs>
          <w:tab w:val="left" w:pos="7740"/>
        </w:tabs>
        <w:rPr>
          <w:rFonts w:eastAsia="Times New Roman" w:cs="Times New Roman"/>
          <w:sz w:val="24"/>
          <w:szCs w:val="24"/>
          <w:lang w:eastAsia="ru-RU"/>
        </w:rPr>
      </w:pPr>
      <w:r w:rsidRPr="00806BC0">
        <w:rPr>
          <w:szCs w:val="28"/>
        </w:rPr>
        <w:t xml:space="preserve">от </w:t>
      </w:r>
      <w:r w:rsidRPr="00806BC0">
        <w:rPr>
          <w:rFonts w:eastAsia="Times New Roman" w:cs="Times New Roman"/>
          <w:szCs w:val="28"/>
          <w:u w:val="single"/>
          <w:lang w:eastAsia="ru-RU"/>
        </w:rPr>
        <w:t xml:space="preserve">29 октября 2025г. </w:t>
      </w:r>
      <w:r w:rsidRPr="00806BC0">
        <w:rPr>
          <w:rFonts w:eastAsia="Times New Roman" w:cs="Times New Roman"/>
          <w:szCs w:val="28"/>
          <w:lang w:eastAsia="ru-RU"/>
        </w:rPr>
        <w:t xml:space="preserve"> №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szCs w:val="28"/>
          <w:u w:val="single"/>
        </w:rPr>
        <w:t>50</w:t>
      </w:r>
      <w:r w:rsidRPr="00806BC0">
        <w:rPr>
          <w:rFonts w:eastAsia="Times New Roman"/>
          <w:color w:val="000000"/>
          <w:szCs w:val="28"/>
          <w:lang w:eastAsia="ru-RU"/>
        </w:rPr>
        <w:t> </w:t>
      </w:r>
      <w:r w:rsidR="00B82F36" w:rsidRPr="00E41C6F">
        <w:rPr>
          <w:rFonts w:eastAsia="Times New Roman" w:cs="Times New Roman"/>
          <w:szCs w:val="28"/>
          <w:lang w:eastAsia="ru-RU"/>
        </w:rPr>
        <w:t xml:space="preserve"> </w:t>
      </w:r>
      <w:r w:rsidR="00E676E9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="00B82F36" w:rsidRPr="00E41C6F">
        <w:rPr>
          <w:rFonts w:eastAsia="Times New Roman" w:cs="Times New Roman"/>
          <w:szCs w:val="28"/>
          <w:lang w:eastAsia="ru-RU"/>
        </w:rPr>
        <w:t xml:space="preserve"> </w:t>
      </w:r>
      <w:r w:rsidR="00AC3EE2">
        <w:rPr>
          <w:rFonts w:eastAsia="Times New Roman" w:cs="Times New Roman"/>
          <w:szCs w:val="28"/>
          <w:lang w:eastAsia="ru-RU"/>
        </w:rPr>
        <w:t xml:space="preserve">            </w:t>
      </w:r>
      <w:r w:rsidR="00B14742">
        <w:rPr>
          <w:rFonts w:eastAsia="Times New Roman" w:cs="Times New Roman"/>
          <w:szCs w:val="28"/>
          <w:lang w:eastAsia="ru-RU"/>
        </w:rPr>
        <w:t xml:space="preserve"> </w:t>
      </w:r>
      <w:r w:rsidR="00AC3EE2">
        <w:rPr>
          <w:rFonts w:eastAsia="Times New Roman" w:cs="Times New Roman"/>
          <w:szCs w:val="28"/>
          <w:lang w:eastAsia="ru-RU"/>
        </w:rPr>
        <w:t xml:space="preserve">    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="005E4F0C" w:rsidRPr="00B82F36">
        <w:rPr>
          <w:rFonts w:eastAsia="Times New Roman" w:cs="Times New Roman"/>
          <w:sz w:val="24"/>
          <w:szCs w:val="24"/>
          <w:lang w:eastAsia="ru-RU"/>
        </w:rPr>
        <w:t>с.Шатрово</w:t>
      </w:r>
    </w:p>
    <w:p w:rsidR="005E4F0C" w:rsidRPr="00E248E8" w:rsidRDefault="005E4F0C" w:rsidP="00B82F36">
      <w:pPr>
        <w:tabs>
          <w:tab w:val="left" w:pos="7740"/>
        </w:tabs>
        <w:rPr>
          <w:rFonts w:eastAsia="Times New Roman" w:cs="Times New Roman"/>
          <w:szCs w:val="28"/>
          <w:lang w:eastAsia="ru-RU"/>
        </w:rPr>
      </w:pPr>
    </w:p>
    <w:p w:rsidR="00B82F36" w:rsidRPr="00E248E8" w:rsidRDefault="00B82F36" w:rsidP="00B82F36">
      <w:pPr>
        <w:tabs>
          <w:tab w:val="left" w:pos="7740"/>
        </w:tabs>
        <w:rPr>
          <w:rFonts w:eastAsia="Times New Roman" w:cs="Times New Roman"/>
          <w:szCs w:val="28"/>
          <w:lang w:eastAsia="ru-RU"/>
        </w:rPr>
      </w:pPr>
    </w:p>
    <w:p w:rsidR="0089024A" w:rsidRPr="00E248E8" w:rsidRDefault="0089024A" w:rsidP="00616B33">
      <w:pPr>
        <w:widowControl w:val="0"/>
        <w:ind w:firstLine="708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732D46" w:rsidRPr="006445F5" w:rsidRDefault="00732D46" w:rsidP="00732D46">
      <w:pPr>
        <w:spacing w:line="20" w:lineRule="atLeast"/>
        <w:jc w:val="center"/>
        <w:rPr>
          <w:b/>
          <w:szCs w:val="28"/>
        </w:rPr>
      </w:pPr>
      <w:r w:rsidRPr="006445F5">
        <w:rPr>
          <w:b/>
          <w:szCs w:val="28"/>
        </w:rPr>
        <w:t>О внесении изменения в решение Думы Шатровского муниципального округа Курганской области от 30 ноября 2021 года №112 «О создании Отдела социального развития Администрации Шатровского муниципального округа Курганской области и утверждении Положения об Отделе социального развития Администрации Шатровского муниципального округа Курганской области»</w:t>
      </w:r>
    </w:p>
    <w:p w:rsidR="00732D46" w:rsidRPr="006445F5" w:rsidRDefault="00732D46" w:rsidP="00732D46">
      <w:pPr>
        <w:jc w:val="center"/>
        <w:rPr>
          <w:b/>
          <w:color w:val="000000" w:themeColor="text1"/>
          <w:szCs w:val="28"/>
        </w:rPr>
      </w:pPr>
    </w:p>
    <w:p w:rsidR="00732D46" w:rsidRPr="006445F5" w:rsidRDefault="00732D46" w:rsidP="00732D46">
      <w:pPr>
        <w:jc w:val="center"/>
        <w:rPr>
          <w:b/>
          <w:szCs w:val="28"/>
        </w:rPr>
      </w:pPr>
    </w:p>
    <w:p w:rsidR="00732D46" w:rsidRPr="006445F5" w:rsidRDefault="00732D46" w:rsidP="00732D46">
      <w:pPr>
        <w:widowControl w:val="0"/>
        <w:ind w:firstLine="708"/>
        <w:jc w:val="both"/>
        <w:rPr>
          <w:szCs w:val="28"/>
        </w:rPr>
      </w:pPr>
      <w:r w:rsidRPr="006445F5">
        <w:rPr>
          <w:szCs w:val="28"/>
        </w:rPr>
        <w:t xml:space="preserve">В соответствии со </w:t>
      </w:r>
      <w:r w:rsidRPr="006445F5">
        <w:rPr>
          <w:bCs/>
          <w:szCs w:val="28"/>
        </w:rPr>
        <w:t xml:space="preserve">с Федеральным законом от 20 марта 2025 года №33-ФЗ «Об общих принципах организации местного самоуправления в единой системе публичной власти», Уставом Шатровского муниципального округа Курганской области </w:t>
      </w:r>
      <w:r w:rsidRPr="006445F5">
        <w:rPr>
          <w:szCs w:val="28"/>
        </w:rPr>
        <w:t>Дума Шатровского муниципального округа</w:t>
      </w:r>
    </w:p>
    <w:p w:rsidR="00732D46" w:rsidRPr="006445F5" w:rsidRDefault="00732D46" w:rsidP="00732D46">
      <w:pPr>
        <w:widowControl w:val="0"/>
        <w:jc w:val="both"/>
        <w:rPr>
          <w:szCs w:val="28"/>
        </w:rPr>
      </w:pPr>
      <w:r w:rsidRPr="006445F5">
        <w:rPr>
          <w:szCs w:val="28"/>
        </w:rPr>
        <w:t>РЕШИЛА:</w:t>
      </w:r>
    </w:p>
    <w:p w:rsidR="00732D46" w:rsidRPr="006445F5" w:rsidRDefault="00732D46" w:rsidP="00732D46">
      <w:pPr>
        <w:pStyle w:val="a4"/>
        <w:numPr>
          <w:ilvl w:val="0"/>
          <w:numId w:val="10"/>
        </w:numPr>
        <w:spacing w:line="20" w:lineRule="atLeast"/>
        <w:ind w:left="0" w:firstLine="709"/>
        <w:jc w:val="both"/>
        <w:rPr>
          <w:b/>
          <w:szCs w:val="28"/>
        </w:rPr>
      </w:pPr>
      <w:r w:rsidRPr="006445F5">
        <w:rPr>
          <w:szCs w:val="28"/>
        </w:rPr>
        <w:t>Внести в решение Думы Шатровского муниципального округа Курганской области от 30 ноября 2021 года №112 «О создании Отдела социального развития Администрации Шатровского муниципального округа Курганской области и утверждении Положения об Отделе социального развития Администрации Шатровского муниципального округа Курганской области» следующее изменение</w:t>
      </w:r>
      <w:r w:rsidRPr="006445F5">
        <w:rPr>
          <w:b/>
          <w:szCs w:val="28"/>
        </w:rPr>
        <w:t>:</w:t>
      </w:r>
    </w:p>
    <w:p w:rsidR="00732D46" w:rsidRPr="006445F5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6445F5">
        <w:rPr>
          <w:szCs w:val="28"/>
        </w:rPr>
        <w:t xml:space="preserve"> приложение к решению изложить в редакции согласно приложению к настоящему решению.</w:t>
      </w:r>
    </w:p>
    <w:p w:rsidR="00732D46" w:rsidRPr="006445F5" w:rsidRDefault="00732D46" w:rsidP="00732D46">
      <w:pPr>
        <w:pStyle w:val="a4"/>
        <w:numPr>
          <w:ilvl w:val="0"/>
          <w:numId w:val="10"/>
        </w:numPr>
        <w:spacing w:line="20" w:lineRule="atLeast"/>
        <w:ind w:left="0" w:firstLine="709"/>
        <w:jc w:val="both"/>
        <w:rPr>
          <w:szCs w:val="28"/>
        </w:rPr>
      </w:pPr>
      <w:r w:rsidRPr="006445F5">
        <w:rPr>
          <w:szCs w:val="28"/>
        </w:rPr>
        <w:t>Руководителю Отдела социального развития Администрации Шатровского муниципального округа Курганской области осуществить действия по государственной регистрации Положения об Отделе социального развития Администрации Шатровского муниципального округа Курганской области в новой редакции в налоговом органе в соответствии с действующим законодательством.</w:t>
      </w:r>
    </w:p>
    <w:p w:rsidR="00732D46" w:rsidRPr="006445F5" w:rsidRDefault="00732D46" w:rsidP="00732D46">
      <w:pPr>
        <w:spacing w:line="20" w:lineRule="atLeast"/>
        <w:jc w:val="both"/>
        <w:rPr>
          <w:szCs w:val="28"/>
        </w:rPr>
      </w:pPr>
    </w:p>
    <w:p w:rsidR="00732D46" w:rsidRPr="006445F5" w:rsidRDefault="00732D46" w:rsidP="00732D46">
      <w:pPr>
        <w:spacing w:line="20" w:lineRule="atLeast"/>
        <w:jc w:val="both"/>
        <w:rPr>
          <w:szCs w:val="28"/>
        </w:rPr>
      </w:pPr>
    </w:p>
    <w:p w:rsidR="00732D46" w:rsidRPr="006445F5" w:rsidRDefault="00732D46" w:rsidP="00732D46">
      <w:pPr>
        <w:widowControl w:val="0"/>
        <w:ind w:firstLine="708"/>
        <w:jc w:val="both"/>
        <w:rPr>
          <w:bCs/>
          <w:szCs w:val="28"/>
        </w:rPr>
      </w:pPr>
      <w:r w:rsidRPr="006445F5">
        <w:rPr>
          <w:szCs w:val="28"/>
        </w:rPr>
        <w:lastRenderedPageBreak/>
        <w:t>3</w:t>
      </w:r>
      <w:r w:rsidRPr="006445F5">
        <w:rPr>
          <w:bCs/>
          <w:szCs w:val="28"/>
        </w:rPr>
        <w:t>. Обнародовать настоящее решение в соответствии со ст. 45 Устава Шатровского муниципального округа Курганской области.</w:t>
      </w:r>
    </w:p>
    <w:p w:rsidR="00732D46" w:rsidRPr="006445F5" w:rsidRDefault="00732D46" w:rsidP="00732D46">
      <w:pPr>
        <w:jc w:val="both"/>
        <w:rPr>
          <w:szCs w:val="28"/>
        </w:rPr>
      </w:pPr>
    </w:p>
    <w:p w:rsidR="00732D46" w:rsidRPr="006445F5" w:rsidRDefault="00732D46" w:rsidP="00732D46">
      <w:pPr>
        <w:jc w:val="both"/>
        <w:rPr>
          <w:szCs w:val="28"/>
        </w:rPr>
      </w:pPr>
    </w:p>
    <w:p w:rsidR="00732D46" w:rsidRPr="006445F5" w:rsidRDefault="00732D46" w:rsidP="00732D46">
      <w:pPr>
        <w:jc w:val="both"/>
        <w:rPr>
          <w:szCs w:val="28"/>
        </w:rPr>
      </w:pPr>
      <w:r w:rsidRPr="006445F5">
        <w:rPr>
          <w:szCs w:val="28"/>
        </w:rPr>
        <w:t>Председатель</w:t>
      </w:r>
    </w:p>
    <w:p w:rsidR="00732D46" w:rsidRPr="006445F5" w:rsidRDefault="00732D46" w:rsidP="00732D46">
      <w:pPr>
        <w:jc w:val="both"/>
        <w:rPr>
          <w:szCs w:val="28"/>
        </w:rPr>
      </w:pPr>
      <w:r w:rsidRPr="006445F5">
        <w:rPr>
          <w:szCs w:val="28"/>
        </w:rPr>
        <w:t>Думы Шатровского муниципального округа</w:t>
      </w:r>
      <w:r w:rsidRPr="006445F5">
        <w:rPr>
          <w:szCs w:val="28"/>
        </w:rPr>
        <w:tab/>
      </w:r>
      <w:r w:rsidRPr="006445F5">
        <w:rPr>
          <w:szCs w:val="28"/>
        </w:rPr>
        <w:tab/>
      </w:r>
      <w:r w:rsidRPr="006445F5">
        <w:rPr>
          <w:szCs w:val="28"/>
        </w:rPr>
        <w:tab/>
      </w:r>
      <w:r>
        <w:rPr>
          <w:szCs w:val="28"/>
        </w:rPr>
        <w:t xml:space="preserve">             </w:t>
      </w:r>
      <w:r w:rsidRPr="006445F5">
        <w:rPr>
          <w:szCs w:val="28"/>
        </w:rPr>
        <w:t xml:space="preserve"> П.Н. Клименко</w:t>
      </w:r>
    </w:p>
    <w:p w:rsidR="00732D46" w:rsidRDefault="00732D46" w:rsidP="00732D46">
      <w:pPr>
        <w:jc w:val="both"/>
        <w:rPr>
          <w:szCs w:val="28"/>
        </w:rPr>
      </w:pPr>
    </w:p>
    <w:p w:rsidR="00732D46" w:rsidRPr="006445F5" w:rsidRDefault="00732D46" w:rsidP="00732D46">
      <w:pPr>
        <w:jc w:val="both"/>
        <w:rPr>
          <w:szCs w:val="28"/>
        </w:rPr>
      </w:pPr>
    </w:p>
    <w:p w:rsidR="00732D46" w:rsidRPr="006445F5" w:rsidRDefault="00732D46" w:rsidP="00732D46">
      <w:pPr>
        <w:jc w:val="both"/>
        <w:rPr>
          <w:szCs w:val="28"/>
        </w:rPr>
      </w:pPr>
      <w:r w:rsidRPr="006445F5">
        <w:rPr>
          <w:szCs w:val="28"/>
        </w:rPr>
        <w:t xml:space="preserve">Глава Шатровского </w:t>
      </w:r>
    </w:p>
    <w:p w:rsidR="00732D46" w:rsidRPr="006445F5" w:rsidRDefault="00732D46" w:rsidP="00732D46">
      <w:pPr>
        <w:jc w:val="both"/>
        <w:rPr>
          <w:szCs w:val="28"/>
        </w:rPr>
      </w:pPr>
      <w:r w:rsidRPr="006445F5">
        <w:rPr>
          <w:szCs w:val="28"/>
        </w:rPr>
        <w:t>муниципального округа</w:t>
      </w:r>
    </w:p>
    <w:p w:rsidR="00732D46" w:rsidRDefault="00732D46" w:rsidP="00732D46">
      <w:pPr>
        <w:jc w:val="both"/>
        <w:rPr>
          <w:szCs w:val="28"/>
        </w:rPr>
      </w:pPr>
      <w:r w:rsidRPr="006445F5">
        <w:rPr>
          <w:szCs w:val="28"/>
        </w:rPr>
        <w:t>Курганской области</w:t>
      </w:r>
      <w:r w:rsidRPr="006445F5">
        <w:rPr>
          <w:szCs w:val="28"/>
        </w:rPr>
        <w:tab/>
        <w:t xml:space="preserve">                    </w:t>
      </w:r>
      <w:r w:rsidRPr="006445F5">
        <w:rPr>
          <w:szCs w:val="28"/>
        </w:rPr>
        <w:tab/>
        <w:t xml:space="preserve">            </w:t>
      </w:r>
      <w:r>
        <w:rPr>
          <w:szCs w:val="28"/>
        </w:rPr>
        <w:t xml:space="preserve">       </w:t>
      </w:r>
      <w:r w:rsidRPr="006445F5">
        <w:rPr>
          <w:szCs w:val="28"/>
        </w:rPr>
        <w:t xml:space="preserve">                                     Л.А.Рассохин</w:t>
      </w:r>
    </w:p>
    <w:p w:rsidR="00732D46" w:rsidRDefault="00732D46" w:rsidP="00732D46">
      <w:pPr>
        <w:jc w:val="both"/>
        <w:rPr>
          <w:szCs w:val="28"/>
        </w:rPr>
      </w:pPr>
    </w:p>
    <w:p w:rsidR="00732D46" w:rsidRDefault="00732D46" w:rsidP="00732D46">
      <w:pPr>
        <w:jc w:val="both"/>
        <w:rPr>
          <w:szCs w:val="28"/>
        </w:rPr>
      </w:pPr>
    </w:p>
    <w:p w:rsidR="00732D46" w:rsidRDefault="00732D46" w:rsidP="00732D46">
      <w:pPr>
        <w:jc w:val="both"/>
        <w:rPr>
          <w:szCs w:val="28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853FF" w:rsidRDefault="00D853FF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B7EDA" w:rsidRDefault="00CB7EDA" w:rsidP="00B41BF1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732D46" w:rsidRPr="00075024" w:rsidTr="00075024">
        <w:trPr>
          <w:trHeight w:val="330"/>
        </w:trPr>
        <w:tc>
          <w:tcPr>
            <w:tcW w:w="4253" w:type="dxa"/>
          </w:tcPr>
          <w:p w:rsidR="00732D46" w:rsidRPr="00075024" w:rsidRDefault="00732D46" w:rsidP="00AB5469">
            <w:pPr>
              <w:pStyle w:val="a3"/>
              <w:jc w:val="both"/>
              <w:rPr>
                <w:szCs w:val="28"/>
              </w:rPr>
            </w:pPr>
          </w:p>
        </w:tc>
        <w:tc>
          <w:tcPr>
            <w:tcW w:w="5670" w:type="dxa"/>
          </w:tcPr>
          <w:p w:rsidR="00732D46" w:rsidRPr="00075024" w:rsidRDefault="00732D46" w:rsidP="000D34B0">
            <w:pPr>
              <w:pStyle w:val="a3"/>
              <w:spacing w:line="20" w:lineRule="atLeast"/>
              <w:ind w:left="87"/>
              <w:jc w:val="both"/>
              <w:rPr>
                <w:szCs w:val="28"/>
              </w:rPr>
            </w:pPr>
            <w:r w:rsidRPr="00075024">
              <w:rPr>
                <w:szCs w:val="28"/>
              </w:rPr>
              <w:t xml:space="preserve">Приложение к решению Думы Шатровского муниципального округа </w:t>
            </w:r>
          </w:p>
          <w:p w:rsidR="00E86012" w:rsidRDefault="00E86012" w:rsidP="000D34B0">
            <w:pPr>
              <w:spacing w:line="20" w:lineRule="atLeast"/>
              <w:ind w:left="87"/>
              <w:jc w:val="both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806BC0">
              <w:rPr>
                <w:szCs w:val="28"/>
              </w:rPr>
              <w:t xml:space="preserve">от </w:t>
            </w:r>
            <w:r w:rsidRPr="00806BC0">
              <w:rPr>
                <w:rFonts w:eastAsia="Times New Roman" w:cs="Times New Roman"/>
                <w:szCs w:val="28"/>
                <w:u w:val="single"/>
                <w:lang w:eastAsia="ru-RU"/>
              </w:rPr>
              <w:t xml:space="preserve">29 октября 2025г. </w:t>
            </w:r>
            <w:r w:rsidRPr="00806BC0">
              <w:rPr>
                <w:rFonts w:eastAsia="Times New Roman" w:cs="Times New Roman"/>
                <w:szCs w:val="28"/>
                <w:lang w:eastAsia="ru-RU"/>
              </w:rPr>
              <w:t xml:space="preserve"> №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06BC0">
              <w:rPr>
                <w:szCs w:val="28"/>
                <w:u w:val="single"/>
              </w:rPr>
              <w:t>4</w:t>
            </w:r>
            <w:r>
              <w:rPr>
                <w:szCs w:val="28"/>
                <w:u w:val="single"/>
              </w:rPr>
              <w:t>6</w:t>
            </w:r>
            <w:r w:rsidRPr="00806BC0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  <w:p w:rsidR="00732D46" w:rsidRPr="00075024" w:rsidRDefault="00732D46" w:rsidP="000D34B0">
            <w:pPr>
              <w:spacing w:line="20" w:lineRule="atLeast"/>
              <w:ind w:left="87"/>
              <w:jc w:val="both"/>
              <w:rPr>
                <w:szCs w:val="28"/>
              </w:rPr>
            </w:pPr>
            <w:r w:rsidRPr="00075024">
              <w:rPr>
                <w:szCs w:val="28"/>
              </w:rPr>
              <w:t>«О внесении изменения в решение Думы Шатровского муниципального округа Курганской области от 30 ноября 2021 года №112 «О создании Отдела социального развития Администрации Шатровского муниципального округа Курганской области и утверждении Положения об Отделе социального развития Администрации Шатровского муниципального округа Курганской области»</w:t>
            </w:r>
          </w:p>
          <w:p w:rsidR="000D34B0" w:rsidRPr="00075024" w:rsidRDefault="000D34B0" w:rsidP="000D34B0">
            <w:pPr>
              <w:spacing w:line="20" w:lineRule="atLeast"/>
              <w:ind w:left="87"/>
              <w:jc w:val="both"/>
              <w:rPr>
                <w:szCs w:val="28"/>
              </w:rPr>
            </w:pPr>
          </w:p>
          <w:p w:rsidR="000D34B0" w:rsidRPr="00075024" w:rsidRDefault="000D34B0" w:rsidP="000D34B0">
            <w:pPr>
              <w:spacing w:line="20" w:lineRule="atLeast"/>
              <w:ind w:left="87"/>
              <w:jc w:val="both"/>
              <w:rPr>
                <w:szCs w:val="28"/>
              </w:rPr>
            </w:pPr>
          </w:p>
          <w:p w:rsidR="000D34B0" w:rsidRPr="00075024" w:rsidRDefault="000D34B0" w:rsidP="002E7271">
            <w:pPr>
              <w:pStyle w:val="a3"/>
              <w:spacing w:line="20" w:lineRule="atLeast"/>
              <w:ind w:left="87"/>
              <w:jc w:val="both"/>
              <w:rPr>
                <w:szCs w:val="28"/>
              </w:rPr>
            </w:pPr>
            <w:r w:rsidRPr="00075024">
              <w:rPr>
                <w:szCs w:val="28"/>
              </w:rPr>
              <w:t>«Приложение к решению Думы Шатровского муниципального округа от 30 ноября 2021 года № 112 «О создании Отдела социального развития Администрации Шатровского муниципального округа Курганской области и утверждении Положения об Отделе социального развития Администрации Шатровского муниципального округа Курганской области»</w:t>
            </w:r>
          </w:p>
        </w:tc>
      </w:tr>
    </w:tbl>
    <w:p w:rsidR="00732D46" w:rsidRPr="00075024" w:rsidRDefault="00732D46" w:rsidP="00732D46">
      <w:pPr>
        <w:pStyle w:val="a3"/>
        <w:ind w:left="4962"/>
        <w:jc w:val="both"/>
        <w:rPr>
          <w:szCs w:val="28"/>
        </w:rPr>
      </w:pPr>
    </w:p>
    <w:p w:rsidR="00732D46" w:rsidRPr="00075024" w:rsidRDefault="00732D46" w:rsidP="00732D46">
      <w:pPr>
        <w:pStyle w:val="a3"/>
        <w:ind w:left="4962"/>
        <w:jc w:val="both"/>
        <w:rPr>
          <w:szCs w:val="28"/>
        </w:rPr>
      </w:pPr>
    </w:p>
    <w:p w:rsidR="000D34B0" w:rsidRPr="00075024" w:rsidRDefault="000D34B0" w:rsidP="00732D46">
      <w:pPr>
        <w:tabs>
          <w:tab w:val="left" w:pos="3004"/>
        </w:tabs>
        <w:spacing w:line="20" w:lineRule="atLeast"/>
        <w:jc w:val="center"/>
        <w:rPr>
          <w:b/>
          <w:szCs w:val="28"/>
        </w:rPr>
      </w:pPr>
    </w:p>
    <w:p w:rsidR="00732D46" w:rsidRPr="00075024" w:rsidRDefault="00732D46" w:rsidP="00732D46">
      <w:pPr>
        <w:tabs>
          <w:tab w:val="left" w:pos="3004"/>
        </w:tabs>
        <w:spacing w:line="20" w:lineRule="atLeast"/>
        <w:jc w:val="center"/>
        <w:rPr>
          <w:b/>
          <w:szCs w:val="28"/>
        </w:rPr>
      </w:pPr>
      <w:r w:rsidRPr="00075024">
        <w:rPr>
          <w:b/>
          <w:szCs w:val="28"/>
        </w:rPr>
        <w:t>ПОЛОЖЕНИЕ</w:t>
      </w:r>
    </w:p>
    <w:p w:rsidR="00732D46" w:rsidRPr="00075024" w:rsidRDefault="00732D46" w:rsidP="00732D46">
      <w:pPr>
        <w:tabs>
          <w:tab w:val="left" w:pos="3004"/>
        </w:tabs>
        <w:spacing w:line="20" w:lineRule="atLeast"/>
        <w:jc w:val="center"/>
        <w:rPr>
          <w:b/>
          <w:szCs w:val="28"/>
        </w:rPr>
      </w:pPr>
      <w:r w:rsidRPr="00075024">
        <w:rPr>
          <w:b/>
          <w:szCs w:val="28"/>
        </w:rPr>
        <w:t>об Отделе социального развития Администрации</w:t>
      </w:r>
    </w:p>
    <w:p w:rsidR="00732D46" w:rsidRPr="00075024" w:rsidRDefault="00732D46" w:rsidP="00732D46">
      <w:pPr>
        <w:tabs>
          <w:tab w:val="left" w:pos="3004"/>
        </w:tabs>
        <w:spacing w:line="20" w:lineRule="atLeast"/>
        <w:jc w:val="center"/>
        <w:rPr>
          <w:b/>
          <w:szCs w:val="28"/>
        </w:rPr>
      </w:pPr>
      <w:r w:rsidRPr="00075024">
        <w:rPr>
          <w:b/>
          <w:szCs w:val="28"/>
        </w:rPr>
        <w:t xml:space="preserve"> Шатровского муниципального округа Курганской области</w:t>
      </w:r>
    </w:p>
    <w:p w:rsidR="00732D46" w:rsidRPr="00075024" w:rsidRDefault="00732D46" w:rsidP="00732D46">
      <w:pPr>
        <w:spacing w:line="20" w:lineRule="atLeast"/>
        <w:rPr>
          <w:szCs w:val="28"/>
        </w:rPr>
      </w:pPr>
    </w:p>
    <w:p w:rsidR="00732D46" w:rsidRPr="00075024" w:rsidRDefault="00732D46" w:rsidP="00732D46">
      <w:pPr>
        <w:tabs>
          <w:tab w:val="left" w:pos="3166"/>
        </w:tabs>
        <w:spacing w:line="20" w:lineRule="atLeast"/>
        <w:jc w:val="center"/>
        <w:rPr>
          <w:b/>
          <w:szCs w:val="28"/>
        </w:rPr>
      </w:pPr>
      <w:r w:rsidRPr="00075024">
        <w:rPr>
          <w:b/>
          <w:szCs w:val="28"/>
        </w:rPr>
        <w:t xml:space="preserve">Раздел </w:t>
      </w:r>
      <w:r w:rsidRPr="00075024">
        <w:rPr>
          <w:b/>
          <w:szCs w:val="28"/>
          <w:lang w:val="en-US"/>
        </w:rPr>
        <w:t>I</w:t>
      </w:r>
      <w:r w:rsidRPr="00075024">
        <w:rPr>
          <w:b/>
          <w:szCs w:val="28"/>
        </w:rPr>
        <w:t>. Общие положения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jc w:val="center"/>
        <w:rPr>
          <w:szCs w:val="28"/>
        </w:rPr>
      </w:pP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 xml:space="preserve">1. Отдел социального развития Администрации Шатровского муниципального округа Курганской области (далее - Отдел) является отраслевым (функциональным) органом Администрации Шатровского муниципального округа Курганской области, входящим в структуру органов местного самоуправления Шатровского муниципального округа (далее - муниципальный округ), созданным для решения вопросов местного значения </w:t>
      </w:r>
      <w:r w:rsidR="000D34B0" w:rsidRPr="00075024">
        <w:rPr>
          <w:szCs w:val="28"/>
        </w:rPr>
        <w:t>на территории сельских населенных пунктов Шатровского муниципального округа Курганской области</w:t>
      </w:r>
      <w:r w:rsidRPr="00075024">
        <w:rPr>
          <w:szCs w:val="28"/>
        </w:rPr>
        <w:t xml:space="preserve"> в сфере культуры, социальной поддержки семьи и ветеранов (пенсионеров).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 xml:space="preserve">2. Учредителем и собственником имущества Отдела является Администрация Шатровского муниципального округа Курганской области. 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 xml:space="preserve">3. Отдел является юридическим лицом, имеет смету расходов и самостоятельный баланс, счета в банке и в отделении федерального Казначейства, отвечает по своим обязательствам находящимися в его распоряжении денежными </w:t>
      </w:r>
      <w:r w:rsidRPr="00075024">
        <w:rPr>
          <w:szCs w:val="28"/>
        </w:rPr>
        <w:lastRenderedPageBreak/>
        <w:t>средствами, выступает истцом и ответчиком в суде, арбитражном суде. Отдел имеет гербовую печать, штампы и бланки со своим наименованием.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4. Полное наименование Отдела: Отдел социального развития Администрации Шатровского муниципального округа. Краткое наименование Отдела: Отдел социального развития.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5. Юридический адрес Отдела: 641960, Курганская область,</w:t>
      </w:r>
      <w:r w:rsidRPr="00075024">
        <w:rPr>
          <w:b/>
          <w:i/>
          <w:szCs w:val="28"/>
        </w:rPr>
        <w:t xml:space="preserve"> </w:t>
      </w:r>
      <w:r w:rsidRPr="00075024">
        <w:rPr>
          <w:szCs w:val="28"/>
        </w:rPr>
        <w:t>Шатровский муниципальный округ</w:t>
      </w:r>
      <w:r w:rsidRPr="00075024">
        <w:rPr>
          <w:b/>
          <w:i/>
          <w:szCs w:val="28"/>
        </w:rPr>
        <w:t>,</w:t>
      </w:r>
      <w:r w:rsidRPr="00075024">
        <w:rPr>
          <w:szCs w:val="28"/>
        </w:rPr>
        <w:t xml:space="preserve"> с. Шатрово, ул. Федосеева, д.53.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6. Отдел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Уставом Курганской области, законами Курганской области, нормативными правовыми актами Губернатора Курганской области и Правительства Курганской области, Уставом Шатровского муниципального округа Курганской области и иными муниципальными правовыми актами, а также настоящим Положением.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7. Отдел осуществляет свою деятельность во взаимодействии с федеральными органами государственной власти, органами государственной власти Курганской области и иных субъектов Российской Федерации, органами местного самоуправления муниципальных образований Курганской области, с некоммерческими организациями (общественными, в том числе, творческими союзами и благотворительными организациями, фондами) и творческими формированиями, иными организациями.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 xml:space="preserve">8. Отдел осуществляет полномочия и функции Учредителя для муниципальных учреждений культуры. Отдел не вправе выступать учредителем юридических лиц. 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9. Отдел является правопреемником муниципального казённого учреждения «Районный отдел культуры» Администрации Шатровского района Курганской области и отдела по социальной политике Администрации Шатровского района.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jc w:val="center"/>
        <w:rPr>
          <w:b/>
          <w:szCs w:val="28"/>
        </w:rPr>
      </w:pPr>
    </w:p>
    <w:p w:rsidR="00732D46" w:rsidRPr="00075024" w:rsidRDefault="00732D46" w:rsidP="00732D46">
      <w:pPr>
        <w:tabs>
          <w:tab w:val="left" w:pos="3166"/>
        </w:tabs>
        <w:spacing w:line="20" w:lineRule="atLeast"/>
        <w:jc w:val="center"/>
        <w:rPr>
          <w:b/>
          <w:szCs w:val="28"/>
        </w:rPr>
      </w:pPr>
      <w:r w:rsidRPr="00075024">
        <w:rPr>
          <w:b/>
          <w:szCs w:val="28"/>
        </w:rPr>
        <w:t xml:space="preserve">Раздел </w:t>
      </w:r>
      <w:r w:rsidRPr="00075024">
        <w:rPr>
          <w:b/>
          <w:szCs w:val="28"/>
          <w:lang w:val="en-US"/>
        </w:rPr>
        <w:t>II</w:t>
      </w:r>
      <w:r w:rsidRPr="00075024">
        <w:rPr>
          <w:b/>
          <w:szCs w:val="28"/>
        </w:rPr>
        <w:t>. Основные задачи Отдела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10. Основными задачами Отдела в области культуры являются: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1) обеспечение условий для реализации конституционных прав граждан на участие в культурной жизни и пользование услугами организаций культуры, доступа к культурным ценностям;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2) осуществление единой культурной политики на территории муниципального округа, создание условий для развития творческой личности в сфере культуры;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3) определение приоритетных направлений в развитии культурно-досуговой деятельности, профессионального мастерства народного творчества, библиотечного и музейного дела, образования в сфере культуры, кинообслуживания населения;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4) осуществление поддержки и развития видов культурной деятельности;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5) содействие развитию любительского художественного творчества, народных промыслов и ремесел;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6) содействие в организации работы по развитию туризма в муниципальном округе;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lastRenderedPageBreak/>
        <w:t>7) содействие сохранению и развитию национальных культур, межнациональных отношений народов, проживающих на территории муниципального округа;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8) обеспечение оптимального использования культурного потенциала муниципального округа, создание условий для его сохранения и развития, реализация муниципальных программ, проектов, грантов, направленных на сохранение и развитие культурного потенциала муниципального округа;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9) взаимодействие с Управлением культуры Курганской области, различными управлениями и ведомствами по вопросам культуры и туризма;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10) содействие сотрудничеству учреждений культуры различных форм собственности, общественных организаций и осуществление координации их деятельности.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b/>
          <w:szCs w:val="28"/>
        </w:rPr>
      </w:pPr>
      <w:r w:rsidRPr="00075024">
        <w:rPr>
          <w:szCs w:val="28"/>
        </w:rPr>
        <w:t>11. Основными задачами Отдела по вопросам социальной поддержки семей являются:</w:t>
      </w:r>
    </w:p>
    <w:p w:rsidR="00732D46" w:rsidRPr="00075024" w:rsidRDefault="00732D46" w:rsidP="00732D46">
      <w:pPr>
        <w:shd w:val="clear" w:color="auto" w:fill="FFFFFF"/>
        <w:ind w:firstLine="709"/>
        <w:jc w:val="both"/>
        <w:rPr>
          <w:rFonts w:cs="Arial"/>
          <w:color w:val="2C2D2E"/>
          <w:szCs w:val="28"/>
        </w:rPr>
      </w:pPr>
      <w:r w:rsidRPr="00075024">
        <w:rPr>
          <w:rFonts w:cs="Arial"/>
          <w:color w:val="2C2D2E"/>
          <w:szCs w:val="28"/>
        </w:rPr>
        <w:t>1) реализация на территории муниципального округа государственной политики в сфере защиты семьи, сохранения традиционных семейных ценностей;</w:t>
      </w:r>
    </w:p>
    <w:p w:rsidR="00732D46" w:rsidRPr="00075024" w:rsidRDefault="00732D46" w:rsidP="00732D46">
      <w:pPr>
        <w:shd w:val="clear" w:color="auto" w:fill="FFFFFF"/>
        <w:ind w:firstLine="709"/>
        <w:jc w:val="both"/>
        <w:rPr>
          <w:rFonts w:cs="Arial"/>
          <w:color w:val="2C2D2E"/>
          <w:szCs w:val="28"/>
        </w:rPr>
      </w:pPr>
      <w:r w:rsidRPr="00075024">
        <w:rPr>
          <w:rFonts w:cs="Arial"/>
          <w:color w:val="2C2D2E"/>
          <w:szCs w:val="28"/>
        </w:rPr>
        <w:t>2) создание системы муниципальной поддержки молодых семей в решении жилищной проблемы для улучшения демографической ситуации в Шатровском муниципальном округе;</w:t>
      </w:r>
    </w:p>
    <w:p w:rsidR="00732D46" w:rsidRPr="00075024" w:rsidRDefault="00732D46" w:rsidP="00732D46">
      <w:pPr>
        <w:shd w:val="clear" w:color="auto" w:fill="FFFFFF"/>
        <w:ind w:firstLine="709"/>
        <w:jc w:val="both"/>
        <w:rPr>
          <w:rFonts w:cs="Arial"/>
          <w:color w:val="2C2D2E"/>
          <w:szCs w:val="28"/>
        </w:rPr>
      </w:pPr>
      <w:r w:rsidRPr="00075024">
        <w:rPr>
          <w:rFonts w:cs="Arial"/>
          <w:color w:val="2C2D2E"/>
          <w:szCs w:val="28"/>
        </w:rPr>
        <w:t>3) укрепление семейных отношений и снижение социальной напряженности в обществе;</w:t>
      </w:r>
    </w:p>
    <w:p w:rsidR="00732D46" w:rsidRPr="00075024" w:rsidRDefault="00732D46" w:rsidP="00732D46">
      <w:pPr>
        <w:shd w:val="clear" w:color="auto" w:fill="FFFFFF"/>
        <w:ind w:firstLine="709"/>
        <w:jc w:val="both"/>
        <w:rPr>
          <w:rFonts w:cs="Arial"/>
          <w:color w:val="2C2D2E"/>
          <w:szCs w:val="28"/>
        </w:rPr>
      </w:pPr>
      <w:r w:rsidRPr="00075024">
        <w:rPr>
          <w:rFonts w:cs="Arial"/>
          <w:color w:val="2C2D2E"/>
          <w:szCs w:val="28"/>
        </w:rPr>
        <w:t>4) </w:t>
      </w:r>
      <w:r w:rsidRPr="00075024">
        <w:rPr>
          <w:rFonts w:cs="Arial"/>
          <w:color w:val="000000"/>
          <w:szCs w:val="28"/>
        </w:rPr>
        <w:t>распространение положительного опыта семейных династий, социально ответственных семей, в том числе семей, воспитывающих детей с инвалидностью, семей, принявших на воспитание детей-сирот, детей, оставшихся без попечения родителей;</w:t>
      </w:r>
      <w:r w:rsidR="000519CF" w:rsidRPr="00075024">
        <w:rPr>
          <w:rFonts w:cs="Arial"/>
          <w:color w:val="000000"/>
          <w:szCs w:val="28"/>
        </w:rPr>
        <w:t xml:space="preserve"> ведущих здоровый образ жизни, </w:t>
      </w:r>
      <w:r w:rsidRPr="00075024">
        <w:rPr>
          <w:rFonts w:cs="Arial"/>
          <w:color w:val="000000"/>
          <w:szCs w:val="28"/>
        </w:rPr>
        <w:t>развивающих увлечения и таланты членов семьи, активно участвующих в жизни местного сообщества; </w:t>
      </w:r>
    </w:p>
    <w:p w:rsidR="00732D46" w:rsidRPr="00075024" w:rsidRDefault="00732D46" w:rsidP="00732D46">
      <w:pPr>
        <w:ind w:firstLine="709"/>
        <w:jc w:val="both"/>
        <w:rPr>
          <w:szCs w:val="28"/>
        </w:rPr>
      </w:pPr>
      <w:r w:rsidRPr="00075024">
        <w:rPr>
          <w:color w:val="000000"/>
          <w:szCs w:val="28"/>
        </w:rPr>
        <w:t>5</w:t>
      </w:r>
      <w:r w:rsidRPr="00075024">
        <w:rPr>
          <w:szCs w:val="28"/>
        </w:rPr>
        <w:t>) возрождение духовно-нравственных семейных ценностей, уважения к семейным традициям, укрепление института семьи;</w:t>
      </w:r>
    </w:p>
    <w:p w:rsidR="00732D46" w:rsidRPr="00075024" w:rsidRDefault="00732D46" w:rsidP="00732D46">
      <w:pPr>
        <w:ind w:firstLine="709"/>
        <w:rPr>
          <w:szCs w:val="28"/>
        </w:rPr>
      </w:pPr>
      <w:r w:rsidRPr="00075024">
        <w:rPr>
          <w:szCs w:val="28"/>
        </w:rPr>
        <w:t>6) развитие и поддержка творческой инициативы семей;</w:t>
      </w:r>
    </w:p>
    <w:p w:rsidR="00732D46" w:rsidRPr="00075024" w:rsidRDefault="00732D46" w:rsidP="00732D46">
      <w:pPr>
        <w:ind w:firstLine="709"/>
        <w:jc w:val="both"/>
        <w:rPr>
          <w:szCs w:val="28"/>
        </w:rPr>
      </w:pPr>
      <w:r w:rsidRPr="00075024">
        <w:rPr>
          <w:szCs w:val="28"/>
        </w:rPr>
        <w:t>7) обобщение и распространение положительного опыта воспитания в семьях Шатровского муниципального округа.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 xml:space="preserve">12. Основными задачами Отдела по вопросам социальной поддержки ветеранов, пенсионеров являются: 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1) объединение ветеранов для совместной общественной деятельности, организация взаимодействия общественных объединений ветеранов (пенсионеров) войны и труда, Вооруженных Сил, правоохранительных органов с Администрацией муниципального округа по вопросам социальной поддержки ветеранов, пенсионеров;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2) содействие защите социально-экономических, политических, трудовых и личных прав, чести и достоинства ветеранов и членов их семей, улучшение жилищных условий, медицинского и других видов обслуживания;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3) объединение усилий ветеранов и участие в патриотическом воспитании граждан России, в формировании у подрастающего поколения высокого патриотического сознания, здорового образа жизни, гражданской позиции, высокого чувства воинского долга, готовности к военной службе и защите своего Отечества.</w:t>
      </w:r>
    </w:p>
    <w:p w:rsidR="000519CF" w:rsidRPr="00075024" w:rsidRDefault="000519CF" w:rsidP="00732D46">
      <w:pPr>
        <w:spacing w:line="20" w:lineRule="atLeast"/>
        <w:ind w:firstLine="709"/>
        <w:jc w:val="center"/>
        <w:rPr>
          <w:b/>
          <w:szCs w:val="28"/>
        </w:rPr>
      </w:pPr>
    </w:p>
    <w:p w:rsidR="00732D46" w:rsidRPr="00075024" w:rsidRDefault="00732D46" w:rsidP="00075024">
      <w:pPr>
        <w:spacing w:line="20" w:lineRule="atLeast"/>
        <w:jc w:val="center"/>
        <w:rPr>
          <w:b/>
          <w:szCs w:val="28"/>
        </w:rPr>
      </w:pPr>
      <w:r w:rsidRPr="00075024">
        <w:rPr>
          <w:b/>
          <w:szCs w:val="28"/>
        </w:rPr>
        <w:lastRenderedPageBreak/>
        <w:t xml:space="preserve">Раздел </w:t>
      </w:r>
      <w:r w:rsidRPr="00075024">
        <w:rPr>
          <w:b/>
          <w:szCs w:val="28"/>
          <w:lang w:val="en-US"/>
        </w:rPr>
        <w:t>III</w:t>
      </w:r>
      <w:r w:rsidRPr="00075024">
        <w:rPr>
          <w:b/>
          <w:szCs w:val="28"/>
        </w:rPr>
        <w:t>. Функции Отдела</w:t>
      </w:r>
    </w:p>
    <w:p w:rsidR="00732D46" w:rsidRPr="00075024" w:rsidRDefault="00732D46" w:rsidP="00732D46">
      <w:pPr>
        <w:spacing w:line="20" w:lineRule="atLeast"/>
        <w:ind w:firstLine="709"/>
        <w:jc w:val="center"/>
        <w:rPr>
          <w:szCs w:val="28"/>
        </w:rPr>
      </w:pP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13. Обеспечение решения задач в области осуществления государственной политики в отрасли культуры:</w:t>
      </w:r>
    </w:p>
    <w:p w:rsidR="00732D46" w:rsidRPr="00075024" w:rsidRDefault="00732D46" w:rsidP="00732D46">
      <w:pPr>
        <w:numPr>
          <w:ilvl w:val="1"/>
          <w:numId w:val="11"/>
        </w:numPr>
        <w:tabs>
          <w:tab w:val="left" w:pos="1134"/>
        </w:tabs>
        <w:spacing w:line="20" w:lineRule="atLeast"/>
        <w:ind w:left="1" w:firstLine="709"/>
        <w:jc w:val="both"/>
        <w:rPr>
          <w:szCs w:val="28"/>
        </w:rPr>
      </w:pPr>
      <w:r w:rsidRPr="00075024">
        <w:rPr>
          <w:szCs w:val="28"/>
        </w:rPr>
        <w:t>определение целей и приоритетов в развитии на территории муниципального округа отдельных видов культурной деятельности, развития туризма с учетом местных условий и возможностей;</w:t>
      </w:r>
      <w:r w:rsidRPr="00075024">
        <w:rPr>
          <w:rFonts w:eastAsia="Times New Roman CYR" w:cs="Times New Roman CYR"/>
          <w:szCs w:val="28"/>
        </w:rPr>
        <w:t xml:space="preserve"> 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2) обеспечение реализации на территории муниципального округа прав граждан на свободу творчества, культурную деятельность, удовлетворение духовных потребностей и приобщение к ценностям отечественной и мировой культуры, на равный доступ населения района к культурным ценностям и культурным благам;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3) проведение мониторинга обеспеченности жителей услугами организаций культуры, состояния культурной жизни, сохранности нематериального культурного наследия, тенденций развития культуры и туризма в муниципальном округе;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4) в установленном порядке и в пределах компетенции участие в разработке перспективных и ежегодных прогнозов и программ социально-экономического развития муниципального округа, а также проектов местного бюджета на финансовый год;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5) в установленном порядке разработка и реализация муниципальных программ, участие в реализации областных, федеральных и межведомственных проектов и программ, а также грантов, программ благотворительных фондов, негосударственных институтов, общественных организаций и объединений, физических лиц по профилю своей деятельности;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6) разработка и реализация мероприятий по совершенствованию правого обеспечения деятельности учреждений культуры в муниципальном округе, в том числе подготовка и вынесение на согласование, рассмотрение и утверждение проектов нормативных правовых актов по вопросам, отнесенным к его компетенции, в том числе проектов правовых актов, предусматривающих финансирование организаций отрасли культуры из муниципального бюджета;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7) содействие научно-методическому обеспечению, проведению научных исследований в отрасли культуры, разработке программ их практического применения;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8) содействие внедрению достижений науки и техники, отечественного и зарубежного опыта в деятельность организаций отрасли культуры;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9)  содействие развитию информационной системы учреждений культуры округа, осуществление поддержки и реализации общественно-значимых издательских проектов, относящихся к сфере культуры, осуществление издания научно-методической, нормативно-правовой, справочно-информационной и другой литературы;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10) ведение статистического учета и отчетности по отрасли культуры;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rFonts w:eastAsia="Times New Roman CYR" w:cs="Times New Roman CYR"/>
          <w:szCs w:val="28"/>
        </w:rPr>
        <w:t>11) обеспечение условий доступности для инвалидов учреждений культуры;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12) осуществление межведомственного взаимодействия органов системы профилактики в рамках Федерального закона от 24 июня 1999 г. № 120-ФЗ «Об основах системы профилактики безнадзорности и правонарушений несовершеннолетних»;</w:t>
      </w:r>
    </w:p>
    <w:p w:rsidR="00732D46" w:rsidRPr="00075024" w:rsidRDefault="00732D46" w:rsidP="00732D46">
      <w:pPr>
        <w:tabs>
          <w:tab w:val="left" w:pos="1159"/>
        </w:tabs>
        <w:spacing w:line="20" w:lineRule="atLeast"/>
        <w:ind w:firstLine="709"/>
        <w:jc w:val="both"/>
        <w:rPr>
          <w:rFonts w:eastAsia="Arial" w:cs="Arial"/>
          <w:szCs w:val="28"/>
        </w:rPr>
      </w:pPr>
      <w:r w:rsidRPr="00075024">
        <w:rPr>
          <w:rFonts w:eastAsia="Times New Roman CYR" w:cs="Times New Roman CYR"/>
          <w:szCs w:val="28"/>
        </w:rPr>
        <w:lastRenderedPageBreak/>
        <w:t>13) осуществление контроля за деятельностью учреждений культуры по привлечению несовершеннолетних</w:t>
      </w:r>
      <w:r w:rsidRPr="00075024">
        <w:rPr>
          <w:rFonts w:eastAsia="Arial" w:cs="Arial"/>
          <w:szCs w:val="28"/>
        </w:rPr>
        <w:t>,</w:t>
      </w:r>
      <w:r w:rsidRPr="00075024">
        <w:rPr>
          <w:rFonts w:eastAsia="Times New Roman CYR" w:cs="Times New Roman CYR"/>
          <w:szCs w:val="28"/>
        </w:rPr>
        <w:t xml:space="preserve"> находящихся в социально опасном положении</w:t>
      </w:r>
      <w:r w:rsidRPr="00075024">
        <w:rPr>
          <w:rFonts w:eastAsia="Arial" w:cs="Arial"/>
          <w:szCs w:val="28"/>
        </w:rPr>
        <w:t>,</w:t>
      </w:r>
      <w:r w:rsidRPr="00075024">
        <w:rPr>
          <w:rFonts w:eastAsia="Times New Roman CYR" w:cs="Times New Roman CYR"/>
          <w:szCs w:val="28"/>
        </w:rPr>
        <w:t xml:space="preserve"> к занятиям в художественных</w:t>
      </w:r>
      <w:r w:rsidRPr="00075024">
        <w:rPr>
          <w:rFonts w:eastAsia="Arial" w:cs="Arial"/>
          <w:szCs w:val="28"/>
        </w:rPr>
        <w:t>,</w:t>
      </w:r>
      <w:r w:rsidRPr="00075024">
        <w:rPr>
          <w:rFonts w:eastAsia="Times New Roman CYR" w:cs="Times New Roman CYR"/>
          <w:szCs w:val="28"/>
        </w:rPr>
        <w:t xml:space="preserve"> технических</w:t>
      </w:r>
      <w:r w:rsidRPr="00075024">
        <w:rPr>
          <w:rFonts w:eastAsia="Arial" w:cs="Arial"/>
          <w:szCs w:val="28"/>
        </w:rPr>
        <w:t>,</w:t>
      </w:r>
      <w:r w:rsidRPr="00075024">
        <w:rPr>
          <w:rFonts w:eastAsia="Times New Roman CYR" w:cs="Times New Roman CYR"/>
          <w:szCs w:val="28"/>
        </w:rPr>
        <w:t xml:space="preserve"> спортивных и других клубах</w:t>
      </w:r>
      <w:r w:rsidRPr="00075024">
        <w:rPr>
          <w:rFonts w:eastAsia="Arial" w:cs="Arial"/>
          <w:szCs w:val="28"/>
        </w:rPr>
        <w:t>,</w:t>
      </w:r>
      <w:r w:rsidRPr="00075024">
        <w:rPr>
          <w:rFonts w:eastAsia="Times New Roman CYR" w:cs="Times New Roman CYR"/>
          <w:szCs w:val="28"/>
        </w:rPr>
        <w:t xml:space="preserve"> кружках</w:t>
      </w:r>
      <w:r w:rsidRPr="00075024">
        <w:rPr>
          <w:rFonts w:eastAsia="Arial" w:cs="Arial"/>
          <w:szCs w:val="28"/>
        </w:rPr>
        <w:t>,</w:t>
      </w:r>
      <w:r w:rsidRPr="00075024">
        <w:rPr>
          <w:rFonts w:eastAsia="Times New Roman CYR" w:cs="Times New Roman CYR"/>
          <w:szCs w:val="28"/>
        </w:rPr>
        <w:t xml:space="preserve"> секциях</w:t>
      </w:r>
      <w:r w:rsidRPr="00075024">
        <w:rPr>
          <w:rFonts w:eastAsia="Arial" w:cs="Arial"/>
          <w:szCs w:val="28"/>
        </w:rPr>
        <w:t>,</w:t>
      </w:r>
      <w:r w:rsidRPr="00075024">
        <w:rPr>
          <w:rFonts w:eastAsia="Times New Roman CYR" w:cs="Times New Roman CYR"/>
          <w:szCs w:val="28"/>
        </w:rPr>
        <w:t xml:space="preserve"> обеспечение их приобщения к ценностям отечественной и мировой культуры</w:t>
      </w:r>
      <w:r w:rsidRPr="00075024">
        <w:rPr>
          <w:rFonts w:eastAsia="Arial" w:cs="Arial"/>
          <w:szCs w:val="28"/>
        </w:rPr>
        <w:t>;</w:t>
      </w:r>
    </w:p>
    <w:p w:rsidR="00732D46" w:rsidRPr="00075024" w:rsidRDefault="00732D46" w:rsidP="00732D46">
      <w:pPr>
        <w:tabs>
          <w:tab w:val="left" w:pos="1159"/>
        </w:tabs>
        <w:spacing w:line="20" w:lineRule="atLeast"/>
        <w:ind w:firstLine="709"/>
        <w:jc w:val="both"/>
        <w:rPr>
          <w:rFonts w:eastAsia="Arial" w:cs="Arial"/>
          <w:szCs w:val="28"/>
        </w:rPr>
      </w:pPr>
      <w:r w:rsidRPr="00075024">
        <w:rPr>
          <w:rFonts w:eastAsia="Times New Roman CYR" w:cs="Times New Roman CYR"/>
          <w:szCs w:val="28"/>
        </w:rPr>
        <w:t>14) осуществление контроля за деятельностью учреждений культуры по осуществлению противодействия терроризму, в том числе организации и реализации мероприятий комплексного плана противодействия идеологии терроризма и других мероприятий по противодействию идеологии терроризма;</w:t>
      </w:r>
    </w:p>
    <w:p w:rsidR="00732D46" w:rsidRPr="00075024" w:rsidRDefault="00732D46" w:rsidP="00732D46">
      <w:pPr>
        <w:tabs>
          <w:tab w:val="left" w:pos="1159"/>
        </w:tabs>
        <w:spacing w:line="20" w:lineRule="atLeast"/>
        <w:ind w:firstLine="709"/>
        <w:jc w:val="both"/>
        <w:rPr>
          <w:rFonts w:eastAsia="Arial" w:cs="Arial"/>
          <w:szCs w:val="28"/>
        </w:rPr>
      </w:pPr>
      <w:r w:rsidRPr="00075024">
        <w:rPr>
          <w:rFonts w:eastAsia="Times New Roman CYR" w:cs="Times New Roman CYR"/>
          <w:szCs w:val="28"/>
        </w:rPr>
        <w:t>15) осуществление в пределах своей компетенции полномочий в сфере экологического просвещения и формирования экологической культуры на территории муниципального округа;</w:t>
      </w:r>
    </w:p>
    <w:p w:rsidR="00732D46" w:rsidRPr="00075024" w:rsidRDefault="00732D46" w:rsidP="00732D46">
      <w:pPr>
        <w:tabs>
          <w:tab w:val="left" w:pos="1100"/>
        </w:tabs>
        <w:spacing w:line="20" w:lineRule="atLeast"/>
        <w:ind w:firstLine="709"/>
        <w:jc w:val="both"/>
        <w:rPr>
          <w:rFonts w:eastAsia="Arial" w:cs="Arial"/>
          <w:szCs w:val="28"/>
        </w:rPr>
      </w:pPr>
      <w:r w:rsidRPr="00075024">
        <w:rPr>
          <w:rFonts w:eastAsia="Times New Roman CYR" w:cs="Times New Roman CYR"/>
          <w:szCs w:val="28"/>
        </w:rPr>
        <w:t>16) осуществление в пределах своей компетенции полномочий в области гражданской обороны, предусмотренных статьей 7 Закона Курганской области от 26 декабря 2017 года № 127 «О гражданской обороне в Курганской области»;</w:t>
      </w:r>
    </w:p>
    <w:p w:rsidR="00732D46" w:rsidRPr="00075024" w:rsidRDefault="00732D46" w:rsidP="00732D46">
      <w:pPr>
        <w:tabs>
          <w:tab w:val="left" w:pos="1100"/>
        </w:tabs>
        <w:spacing w:line="20" w:lineRule="atLeast"/>
        <w:ind w:firstLine="709"/>
        <w:jc w:val="both"/>
        <w:rPr>
          <w:rFonts w:eastAsia="Times New Roman CYR" w:cs="Times New Roman CYR"/>
          <w:szCs w:val="28"/>
        </w:rPr>
      </w:pPr>
      <w:r w:rsidRPr="00075024">
        <w:rPr>
          <w:rFonts w:eastAsia="Arial" w:cs="Arial"/>
          <w:szCs w:val="28"/>
        </w:rPr>
        <w:t xml:space="preserve">17) </w:t>
      </w:r>
      <w:r w:rsidRPr="00075024">
        <w:rPr>
          <w:rFonts w:eastAsia="Times New Roman CYR" w:cs="Times New Roman CYR"/>
          <w:szCs w:val="28"/>
        </w:rPr>
        <w:t>осуществление в пределах своей компетенции полномочий в сфере добровольчества (волонтерства), предусмотренных Законом Курганской области от 30 сентября 2013 года №55 «О государственной поддержке благотворительной деятельности в Курганской области и отдельных положениях организации деятельности в сфере добровольчества (волонтерства) на территории Курганской области;</w:t>
      </w:r>
    </w:p>
    <w:p w:rsidR="00732D46" w:rsidRPr="00075024" w:rsidRDefault="00732D46" w:rsidP="00732D46">
      <w:pPr>
        <w:tabs>
          <w:tab w:val="left" w:pos="1100"/>
        </w:tabs>
        <w:spacing w:line="20" w:lineRule="atLeast"/>
        <w:ind w:firstLine="709"/>
        <w:jc w:val="both"/>
        <w:rPr>
          <w:rFonts w:eastAsia="Arial" w:cs="Arial"/>
          <w:szCs w:val="28"/>
        </w:rPr>
      </w:pPr>
      <w:r w:rsidRPr="00075024">
        <w:rPr>
          <w:rFonts w:eastAsia="Times New Roman CYR" w:cs="Times New Roman CYR"/>
          <w:szCs w:val="28"/>
        </w:rPr>
        <w:t>18) осуществление в пределах своей компетенции полномочий в сфере патриотического воспитания граждан, предусмотренных Законом Курганской области от 27 июня 2018 года №60 «О патриотическом воспитании граждан в Курганской области»;</w:t>
      </w:r>
    </w:p>
    <w:p w:rsidR="00732D46" w:rsidRPr="00075024" w:rsidRDefault="00732D46" w:rsidP="00732D46">
      <w:pPr>
        <w:tabs>
          <w:tab w:val="left" w:pos="1239"/>
        </w:tabs>
        <w:spacing w:line="20" w:lineRule="atLeast"/>
        <w:ind w:firstLine="709"/>
        <w:jc w:val="both"/>
        <w:rPr>
          <w:rFonts w:eastAsia="Arial" w:cs="Arial"/>
          <w:szCs w:val="28"/>
        </w:rPr>
      </w:pPr>
      <w:r w:rsidRPr="00075024">
        <w:rPr>
          <w:rFonts w:eastAsia="Times New Roman CYR" w:cs="Times New Roman CYR"/>
          <w:szCs w:val="28"/>
        </w:rPr>
        <w:t>19) оказание содействия в пределах своей компетенции гражданам</w:t>
      </w:r>
      <w:r w:rsidRPr="00075024">
        <w:rPr>
          <w:rFonts w:eastAsia="Arial" w:cs="Arial"/>
          <w:szCs w:val="28"/>
        </w:rPr>
        <w:t>,</w:t>
      </w:r>
      <w:r w:rsidRPr="00075024">
        <w:rPr>
          <w:rFonts w:eastAsia="Times New Roman CYR" w:cs="Times New Roman CYR"/>
          <w:szCs w:val="28"/>
        </w:rPr>
        <w:t xml:space="preserve"> в том числе несовершеннолетним</w:t>
      </w:r>
      <w:r w:rsidRPr="00075024">
        <w:rPr>
          <w:rFonts w:eastAsia="Arial" w:cs="Arial"/>
          <w:szCs w:val="28"/>
        </w:rPr>
        <w:t>,</w:t>
      </w:r>
      <w:r w:rsidRPr="00075024">
        <w:rPr>
          <w:rFonts w:eastAsia="Times New Roman CYR" w:cs="Times New Roman CYR"/>
          <w:szCs w:val="28"/>
        </w:rPr>
        <w:t xml:space="preserve"> в удовлетворении их духовных потребностей</w:t>
      </w:r>
      <w:r w:rsidRPr="00075024">
        <w:rPr>
          <w:rFonts w:eastAsia="Arial" w:cs="Arial"/>
          <w:szCs w:val="28"/>
        </w:rPr>
        <w:t>,</w:t>
      </w:r>
      <w:r w:rsidRPr="00075024">
        <w:rPr>
          <w:rFonts w:eastAsia="Times New Roman CYR" w:cs="Times New Roman CYR"/>
          <w:szCs w:val="28"/>
        </w:rPr>
        <w:t xml:space="preserve"> приобщении к ценностям отечественной и мировой культуры и обеспечении досуга в целях профилактики незаконного потребления наркотических средств и психотропных веществ</w:t>
      </w:r>
      <w:r w:rsidRPr="00075024">
        <w:rPr>
          <w:rFonts w:eastAsia="Arial" w:cs="Arial"/>
          <w:szCs w:val="28"/>
        </w:rPr>
        <w:t>,</w:t>
      </w:r>
      <w:r w:rsidRPr="00075024">
        <w:rPr>
          <w:rFonts w:eastAsia="Times New Roman CYR" w:cs="Times New Roman CYR"/>
          <w:szCs w:val="28"/>
        </w:rPr>
        <w:t xml:space="preserve"> наркомании и профилактики токсикомании</w:t>
      </w:r>
      <w:r w:rsidRPr="00075024">
        <w:rPr>
          <w:rFonts w:eastAsia="Arial" w:cs="Arial"/>
          <w:szCs w:val="28"/>
        </w:rPr>
        <w:t>;</w:t>
      </w:r>
    </w:p>
    <w:p w:rsidR="00732D46" w:rsidRPr="00075024" w:rsidRDefault="00732D46" w:rsidP="00732D46">
      <w:pPr>
        <w:tabs>
          <w:tab w:val="left" w:pos="1163"/>
        </w:tabs>
        <w:spacing w:line="20" w:lineRule="atLeast"/>
        <w:ind w:firstLine="709"/>
        <w:jc w:val="both"/>
        <w:rPr>
          <w:rFonts w:eastAsia="Arial" w:cs="Arial"/>
          <w:szCs w:val="28"/>
        </w:rPr>
      </w:pPr>
      <w:r w:rsidRPr="00075024">
        <w:rPr>
          <w:rFonts w:eastAsia="Times New Roman CYR" w:cs="Times New Roman CYR"/>
          <w:szCs w:val="28"/>
        </w:rPr>
        <w:t>20) утверждение порядка установления льгот организациями культуры</w:t>
      </w:r>
      <w:r w:rsidRPr="00075024">
        <w:rPr>
          <w:rFonts w:eastAsia="Arial" w:cs="Arial"/>
          <w:szCs w:val="28"/>
        </w:rPr>
        <w:t>,</w:t>
      </w:r>
      <w:r w:rsidRPr="00075024">
        <w:rPr>
          <w:rFonts w:eastAsia="Times New Roman CYR" w:cs="Times New Roman CYR"/>
          <w:szCs w:val="28"/>
        </w:rPr>
        <w:t xml:space="preserve"> находящимися в ведении муниципального округа</w:t>
      </w:r>
      <w:r w:rsidRPr="00075024">
        <w:rPr>
          <w:rFonts w:eastAsia="Arial" w:cs="Arial"/>
          <w:szCs w:val="28"/>
        </w:rPr>
        <w:t>,</w:t>
      </w:r>
      <w:r w:rsidRPr="00075024">
        <w:rPr>
          <w:rFonts w:eastAsia="Times New Roman CYR" w:cs="Times New Roman CYR"/>
          <w:szCs w:val="28"/>
        </w:rPr>
        <w:t xml:space="preserve"> для детей дошкольного возраста</w:t>
      </w:r>
      <w:r w:rsidRPr="00075024">
        <w:rPr>
          <w:rFonts w:eastAsia="Arial" w:cs="Arial"/>
          <w:szCs w:val="28"/>
        </w:rPr>
        <w:t>,</w:t>
      </w:r>
      <w:r w:rsidRPr="00075024">
        <w:rPr>
          <w:rFonts w:eastAsia="Times New Roman CYR" w:cs="Times New Roman CYR"/>
          <w:szCs w:val="28"/>
        </w:rPr>
        <w:t xml:space="preserve"> обучающихся</w:t>
      </w:r>
      <w:r w:rsidRPr="00075024">
        <w:rPr>
          <w:rFonts w:eastAsia="Arial" w:cs="Arial"/>
          <w:szCs w:val="28"/>
        </w:rPr>
        <w:t>,</w:t>
      </w:r>
      <w:r w:rsidRPr="00075024">
        <w:rPr>
          <w:rFonts w:eastAsia="Times New Roman CYR" w:cs="Times New Roman CYR"/>
          <w:szCs w:val="28"/>
        </w:rPr>
        <w:t xml:space="preserve"> многодетных семей</w:t>
      </w:r>
      <w:r w:rsidRPr="00075024">
        <w:rPr>
          <w:rFonts w:eastAsia="Arial" w:cs="Arial"/>
          <w:szCs w:val="28"/>
        </w:rPr>
        <w:t>,</w:t>
      </w:r>
      <w:r w:rsidRPr="00075024">
        <w:rPr>
          <w:rFonts w:eastAsia="Times New Roman CYR" w:cs="Times New Roman CYR"/>
          <w:szCs w:val="28"/>
        </w:rPr>
        <w:t xml:space="preserve"> инвалидов и военнослужащих</w:t>
      </w:r>
      <w:r w:rsidRPr="00075024">
        <w:rPr>
          <w:rFonts w:eastAsia="Arial" w:cs="Arial"/>
          <w:szCs w:val="28"/>
        </w:rPr>
        <w:t>,</w:t>
      </w:r>
      <w:r w:rsidRPr="00075024">
        <w:rPr>
          <w:rFonts w:eastAsia="Times New Roman CYR" w:cs="Times New Roman CYR"/>
          <w:szCs w:val="28"/>
        </w:rPr>
        <w:t xml:space="preserve"> проходящих военную службу по призыву</w:t>
      </w:r>
      <w:r w:rsidRPr="00075024">
        <w:rPr>
          <w:rFonts w:eastAsia="Arial" w:cs="Arial"/>
          <w:szCs w:val="28"/>
        </w:rPr>
        <w:t>,</w:t>
      </w:r>
      <w:r w:rsidRPr="00075024">
        <w:rPr>
          <w:rFonts w:eastAsia="Times New Roman CYR" w:cs="Times New Roman CYR"/>
          <w:szCs w:val="28"/>
        </w:rPr>
        <w:t xml:space="preserve"> при организации платных мероприятий</w:t>
      </w:r>
      <w:r w:rsidRPr="00075024">
        <w:rPr>
          <w:rFonts w:eastAsia="Arial" w:cs="Arial"/>
          <w:szCs w:val="28"/>
        </w:rPr>
        <w:t>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21) согласование и продвижение программ муниципального, межмуниципального, областного, межрегионального сотрудничества в сфере культуры и туризма, разработанных организациями культуры;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22) выборка и обоснование предложений для введения дополнительных, устанавливаемыми федеральными органами государственной власти и органами государственной власти Курганской области мерами социальной поддержки, видов и норм материального обеспечения организаций и работников отрасли культуры;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23) осуществление рассмотрения предложений, заявлений и обращений граждан и принятие по результатам их рассмотрения мер, проведение приема по вопросам, входящим в его компетенцию;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14.  Обеспечение решения задач в области осуществления поддержки и развития видов культурной деятельности: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lastRenderedPageBreak/>
        <w:t>1) обеспечение в порядке, установленном действующим законодательством Российской Федерации и Курганской области, сохранения, использования, популяризации и охраны объектов культурного наследия;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2) осуществление учета, сохранения, реставрации, пополнения, использования и популяризации музейных и библиотечных фондов в порядке, установленном действующим законодательством Российской Федерации и Курганской области, внедрение современных систем безопасности и информации муниципальных музеев и библиотек;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3) проверка состояния сохранности и условий хранения музейных предметов и музейных коллекций в подведомственных музеях;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4) контроль соблюдения хранения и использования библиотечных фондов подведомственных библиотек;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5) содействие сохранению и развитию национальной культуры и творчества народов Российской Федерации, возрождению самобытной культуры малочисленных народов и этнических общностей на территории района, возрождению и развитию исторических традиций народного творчества, фольклора, обычаев, традиционных промыслов и ремесел, декоративно-прикладного искусства;</w:t>
      </w:r>
    </w:p>
    <w:p w:rsidR="00732D46" w:rsidRPr="00075024" w:rsidRDefault="000519CF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 xml:space="preserve">6) содействие сохранению </w:t>
      </w:r>
      <w:r w:rsidR="00732D46" w:rsidRPr="00075024">
        <w:rPr>
          <w:szCs w:val="28"/>
        </w:rPr>
        <w:t>и развитию художественных народных промыслов и ремесел, народной культуры в таких ее проявлениях, как языки, диалекты и говоры, фольклор, обычаи и обряды, исторические топонимы;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7) содействие развитию туризма на территории муниципального округа;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15. Обеспечение решения задач в области организации работы по дополнительному образованию в сфере культуры и искусства: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1) реализация государственных программ развития дополнительного образования в сфере культуры и искусства;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2) содействие в обеспечении функционирования системы дополнительного образования детей в сфере культуры и искусства;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3) осуществление контроля за подготовкой к аттестации и аккредитации образовательных учреждений системы дополнительного образования детей в порядке, установленном действующим законодательством Российской Федерации и Курганской области;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4) курирование, в пределах полномочий, деятельности образовательных учреждений системы дополнительного образования детей по профессиональной подготовке, переподготовке и повышению квалификации кадров;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 xml:space="preserve"> 16.  Обеспечение задач в области содействия развитию сферы досуга, обеспечению разнообразия культурно-досуговой деятельности и любительского творчества, в том числе 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1) содействие в разработке концепции развития сферы культуры муниципального округа. предложений по созданию и развитию досуговых объектов, зон культуры и отдыха, других культурно-досуговых учреждений на территории муниципального округа;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 xml:space="preserve">2) организация проведения мероприятий межпоселенческого характера в сфере культуры и туризма. 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17.  Обеспечение задач в сфере регулирования деятельности муниципальных организаций культуры: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lastRenderedPageBreak/>
        <w:t>1) определение муниципальных заданий по предоставлению услуг в сфере культуры для подведомственных получателей бюджетных средств с учетом нормативов финансовых затрат;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2) участие в разработке нормативов и порядка финансирования муниципальных учреждений культуры;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3) утверждение смет расходов и доходов муниципальных учреждений культуры;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4) контроль подведомственных получателей бюджетных средств в части обеспечения целевого использования бюджетных средств, своевременно их возврата, предоставление отчетности, выполнение заданий по предоставлению услуг в сфере культуры;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5) контроль за использованием бюджетных средств муниципальными учреждениями культуры и другими получателями бюджетных средств, которым переданы в оперативное управление объекты муниципальной собственности;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6) осуществление в пределах полномочий Отдела контроля за деятельностью муниципальных учреждений культуры, проведение ревизии и проверки их производственной и финансово-хозяйственной деятельности;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7) содействие развитию и укреплению материально-технической базы муниципальных учреждений культуры;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8) осуществление в пределах полномочий Отдела контроля за хозяйственным обслуживание муниципальных учреждений культуры;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9) разработка комплекса мер, способствующих привлечению средств из внебюджетных источников финансирования муниципальных учреждений культуры, в соответствии с действующим законодательством Российской Федерации и Курганской области;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10) изучение потребности муниципального округа в специалистах в области культуры и туризма. Организация работы по подбору кадров и повышению их квалификации, организация и проведение конференций, семинаров, семинаров и других мероприятий в сфере культуры и туризма;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11) осуществление подбора и назначение руководителей муниципальных учреждений культуры и дополнительного образования детей, проведение их аттестации в порядке, установленном действующим законодательством Российской Федерации и Курганской области;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12) в установленном порядке осуществление представления работников муниципальных учреждений культуры к государственным наградам, премиям, Почетным званиям, другим видам поощрений;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13) содействие в решении вопросов социальной защиты работников муниципальных учреждений культуры;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14) осуществление ведомственного контроля за соблюдением трудового законодательства и иных нормативно-правовых актов, содержащих нормы трудового права в отношении подведомственных учреждений;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15) контроль за исполнением правовых актов органов местного самоуправления муниципального округа и рассмотрения обращений граждан муниципальными учреждениями культуры;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16) в установленном порядке, реорганизация и ликвидация муниципальных учреждений культуры;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lastRenderedPageBreak/>
        <w:t>17) организация мобилизационной подготовки, разработка и утверждение плана перевода муниципальных учреждений</w:t>
      </w:r>
      <w:r w:rsidRPr="00075024">
        <w:rPr>
          <w:szCs w:val="28"/>
        </w:rPr>
        <w:tab/>
        <w:t xml:space="preserve"> культуры на условия военного времени;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18) контроль за соблюдением правил противопожарной, санитарно-эпидемиологической безопасности, охраны труда, техники безопасности муниципальными учреждениями культуры в пределах компетенции, установленной действующим законодательством Российской Федерации и Курганской области;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19) выступление в пределах своей компетенции муниципальным заказчиком при размещении заказов на поставки товаров, выполнение работ для нужд отрасли (капитальный ремонт зданий, помещений, приобретение основных средств и т.п.) в порядке, установленном законодательством Российской Федерации и муниципальными правовыми актами муниципального округа;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20) осуществление существующих полномочий ведомственного контроля в сфере закупок в отношении подведомственных учреждений;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21) создание условий для организации проведения независимой оценки качества оказания услуг подведомственными учреждениями в порядке и на условиях, которые установлены федеральными законами, а также обеспечение применение результатов независимой оценки качества оказания услуг при оценке деятельности руководителей подведомственных учреждений, осуществление контроля за принятием мер по устранению недостатков, выявленных в результате проведения независимой оценки качества оказания услуг подведомственными учреждениями, в соответствии с федеральными законами;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22) оказание методической помощи учреждениям по подготовке коллективного договора, его заключению и уведомительной регистрации, участие в разработке трехстороннего соглашения между работодателем и координационным советом профсоюзов по реализации мер, направленных на социально-экономическую защиту работников.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 xml:space="preserve">18. Обеспечение решения задач по вопросам социальной поддержки ветеранов, пенсионеров: 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1) подготовка проектов нормативных правовых актов Администрации муниципального округа по вопросам социальной поддержки ветеранов, пенсионеров;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2) участие в разработке и реализации муниципальных программ, направленных на защиту интересов ветеранов, обеспечение достойного уровня их жизни и положения в обществе;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3) подготовка отчетов, справок и информаций по вопросам социальной поддержки ветеранов, пенсионеров;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4) организация и проведение мероприятий, направленных на сохранение здоровья и увеличение продолжительности жизни ветеранов (пенсионеров);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5) оказание правовой помощи ветеранам и членам их семей, представительство их интересов в органах законодательной и исполнительной власти;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6) содействие в создании необходимых условий для социальной адаптации и трудоустройства военнослужащих и сотрудников правоохранительных органов, ветеранов;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lastRenderedPageBreak/>
        <w:t>7) участие и сотрудничество с некоммерческими и другими организациями, общественными объединениями, профессиональными союзами в патриотическом воспитании молодёжи, подготовке её к военной службе и службе в правоохранительных органах, к трудовой деятельности;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8) содействие сохранению и утверждению исторической правды о Великой Отечественной войне, поддержанию преемственности лучших ратных, трудовых, патриотических, нравственных, межнациональных, культурных и спортивных традиций;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9) участие в работе по увековечиванию памяти защитников   Отечества и надлежащему содержанию мемориалов, монументов, памятников, обелисков, знаков воинской славы и доблести, воинских захоронений;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10) содействие в предоставлении мест и создании должных условий проживания ветеранов в домах для престарелых и интернатах, лечения в госпиталях, больницах, санаториях и профилакториях;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11) участие в общественно-политической жизни страны, Курганской области и муниципального округа в культурно-просветительных, спортивно-оздоровительных, военно-патриотических и иных мероприятиях;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12) взаимодействие со средствами массовой информации, участие в издательской деятельности, освещение деятельности ветеранских организаций и жизни ветеранов в печатных и электронных средствах массовой информации;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13) участие в представлении ветеранов за их заслуги к награждению государственными, правительственными, ведомственными и общественными наградами;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 xml:space="preserve">14) участие совместно с органами власти в разработке и реализации социально ориентированных и патриотических проектов и программ; 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 xml:space="preserve">15) осуществление общественного контроля за выполнением   федерального законодательства о ветеранах и пенсионном обеспечении. 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19. Обеспечение решения задач по осуществлению социальной поддержки семей: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1) разработка и осуществление мониторинга муниципальной программы по обеспечению жильем молодых семей в Шатровском муниципальном округе, контроль за выполнением муниципальной программы;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2) формирование реестра граждан, нуждающихся в улучшении жилищных условий;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 xml:space="preserve">3) организация работы комиссии по постановке на учет граждан, нуждающихся в улучшении жилищных условий, подготовка отчетной информации для профильного департамента; </w:t>
      </w:r>
    </w:p>
    <w:p w:rsidR="00732D46" w:rsidRPr="00075024" w:rsidRDefault="00732D46" w:rsidP="00732D46">
      <w:pPr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 xml:space="preserve">4) организация взаимодействия общественных организаций с разными типами семей для их социализации; </w:t>
      </w:r>
    </w:p>
    <w:p w:rsidR="00732D46" w:rsidRPr="00075024" w:rsidRDefault="00732D46" w:rsidP="00732D46">
      <w:pPr>
        <w:tabs>
          <w:tab w:val="left" w:pos="709"/>
        </w:tabs>
        <w:jc w:val="both"/>
        <w:rPr>
          <w:szCs w:val="28"/>
        </w:rPr>
      </w:pPr>
      <w:r w:rsidRPr="00075024">
        <w:rPr>
          <w:szCs w:val="28"/>
        </w:rPr>
        <w:t xml:space="preserve">           5) участие в разработке индивидуальной программы социальной реабилитации семьи.           Предоставление рекомендаций или предложений по изменению взаимоотношений с социумом, как семьям, так и специалистам;</w:t>
      </w:r>
    </w:p>
    <w:p w:rsidR="00732D46" w:rsidRPr="00075024" w:rsidRDefault="00732D46" w:rsidP="00732D46">
      <w:pPr>
        <w:tabs>
          <w:tab w:val="left" w:pos="709"/>
        </w:tabs>
        <w:jc w:val="both"/>
        <w:rPr>
          <w:szCs w:val="28"/>
        </w:rPr>
      </w:pPr>
      <w:r w:rsidRPr="00075024">
        <w:rPr>
          <w:szCs w:val="28"/>
        </w:rPr>
        <w:t xml:space="preserve">           6) обобщение результатов эффективности работы специалистов с разными типами семей с детьми, внедрение социальных проектов в работе с разными типами семей с детьми. </w:t>
      </w:r>
    </w:p>
    <w:p w:rsidR="00732D46" w:rsidRPr="00075024" w:rsidRDefault="00732D46" w:rsidP="00732D46">
      <w:pPr>
        <w:tabs>
          <w:tab w:val="left" w:pos="709"/>
        </w:tabs>
        <w:jc w:val="both"/>
        <w:rPr>
          <w:szCs w:val="28"/>
        </w:rPr>
      </w:pPr>
      <w:r w:rsidRPr="00075024">
        <w:rPr>
          <w:szCs w:val="28"/>
        </w:rPr>
        <w:lastRenderedPageBreak/>
        <w:t xml:space="preserve">           7) организация взаимопомощи специалистов при работе с разными типами семей. Определение видов социально-правовой, психолого-педагогической и медицинской помощи различным типам семей с детьми;</w:t>
      </w:r>
    </w:p>
    <w:p w:rsidR="00732D46" w:rsidRPr="00075024" w:rsidRDefault="00732D46" w:rsidP="00732D46">
      <w:pPr>
        <w:tabs>
          <w:tab w:val="left" w:pos="709"/>
        </w:tabs>
        <w:jc w:val="both"/>
        <w:rPr>
          <w:szCs w:val="28"/>
        </w:rPr>
      </w:pPr>
      <w:r w:rsidRPr="00075024">
        <w:rPr>
          <w:szCs w:val="28"/>
        </w:rPr>
        <w:t xml:space="preserve">         8) участие в межведомственной работе по профилактике асоциального поведения, социального сиротства: оказание помощи в ведении протоколов КДН и ЗП, ведение журнал посещений неблагополучных семей и рейдовых мероприятий;</w:t>
      </w:r>
    </w:p>
    <w:p w:rsidR="00732D46" w:rsidRPr="00075024" w:rsidRDefault="00732D46" w:rsidP="00732D46">
      <w:pPr>
        <w:tabs>
          <w:tab w:val="left" w:pos="709"/>
        </w:tabs>
        <w:jc w:val="both"/>
        <w:rPr>
          <w:szCs w:val="28"/>
        </w:rPr>
      </w:pPr>
      <w:r w:rsidRPr="00075024">
        <w:rPr>
          <w:szCs w:val="28"/>
        </w:rPr>
        <w:t xml:space="preserve">          9) организация муниципальных семейных мероприятий: спортивных соревнований, творческих смотров-конкурсов, фестивалей;</w:t>
      </w:r>
    </w:p>
    <w:p w:rsidR="00732D46" w:rsidRPr="00075024" w:rsidRDefault="00732D46" w:rsidP="00732D46">
      <w:pPr>
        <w:tabs>
          <w:tab w:val="left" w:pos="709"/>
        </w:tabs>
        <w:jc w:val="both"/>
        <w:rPr>
          <w:szCs w:val="28"/>
        </w:rPr>
      </w:pPr>
      <w:r w:rsidRPr="00075024">
        <w:rPr>
          <w:szCs w:val="28"/>
        </w:rPr>
        <w:t xml:space="preserve">          10) подготовка материалов для участия семей муниципального округа в региональных и всероссийских конкурсах «Семья года».</w:t>
      </w:r>
    </w:p>
    <w:p w:rsidR="00732D46" w:rsidRPr="00075024" w:rsidRDefault="00732D46" w:rsidP="00732D46">
      <w:pPr>
        <w:tabs>
          <w:tab w:val="left" w:pos="709"/>
        </w:tabs>
        <w:jc w:val="both"/>
        <w:rPr>
          <w:szCs w:val="28"/>
        </w:rPr>
      </w:pPr>
      <w:r w:rsidRPr="00075024">
        <w:rPr>
          <w:szCs w:val="28"/>
        </w:rPr>
        <w:t xml:space="preserve">          20.  Иные функции в соответствии с возложенными на Отдел задачами, действующим законодательством Российской Федерации.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</w:p>
    <w:p w:rsidR="00732D46" w:rsidRPr="00075024" w:rsidRDefault="00732D46" w:rsidP="00075024">
      <w:pPr>
        <w:tabs>
          <w:tab w:val="left" w:pos="3166"/>
        </w:tabs>
        <w:spacing w:line="20" w:lineRule="atLeast"/>
        <w:jc w:val="center"/>
        <w:rPr>
          <w:b/>
          <w:szCs w:val="28"/>
        </w:rPr>
      </w:pPr>
      <w:r w:rsidRPr="00075024">
        <w:rPr>
          <w:b/>
          <w:szCs w:val="28"/>
        </w:rPr>
        <w:t xml:space="preserve">Раздел </w:t>
      </w:r>
      <w:r w:rsidRPr="00075024">
        <w:rPr>
          <w:b/>
          <w:szCs w:val="28"/>
          <w:lang w:val="en-US"/>
        </w:rPr>
        <w:t>IV</w:t>
      </w:r>
      <w:r w:rsidRPr="00075024">
        <w:rPr>
          <w:b/>
          <w:szCs w:val="28"/>
        </w:rPr>
        <w:t>. Права Отдела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center"/>
        <w:rPr>
          <w:szCs w:val="28"/>
        </w:rPr>
      </w:pP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21. В целях реализации возложенных на Отдел функций Отдел имеет право: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jc w:val="both"/>
        <w:rPr>
          <w:szCs w:val="28"/>
        </w:rPr>
      </w:pPr>
      <w:r w:rsidRPr="00075024">
        <w:rPr>
          <w:szCs w:val="28"/>
        </w:rPr>
        <w:t xml:space="preserve">           1) разработать и согласовать в установленном порядке проекты нормативных правовых актов муниципального округа в сфере </w:t>
      </w:r>
      <w:proofErr w:type="gramStart"/>
      <w:r w:rsidRPr="00075024">
        <w:rPr>
          <w:szCs w:val="28"/>
        </w:rPr>
        <w:t>культуры  и</w:t>
      </w:r>
      <w:proofErr w:type="gramEnd"/>
      <w:r w:rsidRPr="00075024">
        <w:rPr>
          <w:szCs w:val="28"/>
        </w:rPr>
        <w:t xml:space="preserve"> туризма,  по вопросам социальной поддержки ветеранов (пенсионеров) и семей, вносить предложения и замечания в проекты правовых актов муниципального округа;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2) вносить на рассмотрение Главе муниципального округа, а также других должностных лиц Администрации муниципального округа и коллективных органов Администрации муниципального округа предложения по вопросам, входящим в их компетенцию;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3) вносить предложения Главе Администрации муниципального округа по совершенствованию деятельности Отдела;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4) заключать договоры, соглашения с любыми юридическими и физическими лицами в интересах развития отрасли культуры, по вопросам социальной поддержки ветеранов, пенсионеров и семей;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5) в установленном порядке запрашивать и получать от органов государственной власти, органов местного самоуправления, их структурных подразделений, иных организаций (независимо от их организационно-правовых форм собственности) информационно-аналитические материалы, а также данные (включая статистические), необходимые для осуществления задач и функций Отдела;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6) в соответствии с действующим законодательством организовывать работу в сфере издательской, рекламной и иной деятельности в интересах развития отрасли культуры, по вопросам социальной поддержки ветеранов, пенсионеров, семьи;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7) осуществлять оперативный контроль рационального использования и обеспечения сохранности муниципального имущества, переданного организациям в оперативное управление;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8) заслушивать в Отделе отчеты, информацию руководителей муниципальных учреждений культуры, структурных подразделений, принимать по ним решения в пределах предоставленных ему полномочий;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lastRenderedPageBreak/>
        <w:t>9) участвовать в составлении проекта муниципального бюджета в части расходов на культуру и образование в сфере культуры, по вопросам социальной поддержки ветеранов, пенсионеров, семей;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10) иные права в соответствии с возложенными на Отдел задачами, действующим законодательством Российской Федерации.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</w:p>
    <w:p w:rsidR="00732D46" w:rsidRPr="00075024" w:rsidRDefault="00732D46" w:rsidP="00075024">
      <w:pPr>
        <w:tabs>
          <w:tab w:val="left" w:pos="3166"/>
        </w:tabs>
        <w:spacing w:line="20" w:lineRule="atLeast"/>
        <w:ind w:firstLine="142"/>
        <w:jc w:val="center"/>
        <w:rPr>
          <w:b/>
          <w:szCs w:val="28"/>
        </w:rPr>
      </w:pPr>
      <w:r w:rsidRPr="00075024">
        <w:rPr>
          <w:b/>
          <w:szCs w:val="28"/>
        </w:rPr>
        <w:t xml:space="preserve">Раздел </w:t>
      </w:r>
      <w:r w:rsidRPr="00075024">
        <w:rPr>
          <w:b/>
          <w:szCs w:val="28"/>
          <w:lang w:val="en-US"/>
        </w:rPr>
        <w:t>V</w:t>
      </w:r>
      <w:r w:rsidRPr="00075024">
        <w:rPr>
          <w:b/>
          <w:szCs w:val="28"/>
        </w:rPr>
        <w:t>. Организация деятельности Отдела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center"/>
        <w:rPr>
          <w:b/>
          <w:szCs w:val="28"/>
        </w:rPr>
      </w:pP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22. Отдел возглавляет руководитель, назначаемый и освобождаемый от должности Главой муниципального округа в соответствии с действующим законодательством по представлению Первого заместителя Главы муниципального округа. В своей деятельности непосредственно подчиняется Первому заместителю Главы муниципального округа.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23. Структура и штаты Отдела утверждаются Главой муниципального округа.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jc w:val="both"/>
        <w:rPr>
          <w:szCs w:val="28"/>
        </w:rPr>
      </w:pPr>
      <w:r w:rsidRPr="00075024">
        <w:rPr>
          <w:szCs w:val="28"/>
        </w:rPr>
        <w:t xml:space="preserve">            24.  Руководитель Отдела осуществляет следующие функции: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1) руководит деятельностью Отдела на основе единоначалия и несет персональную ответственность за выполнение задач и соблюдение функций, возложенных на Отдел;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2)  осуществляет руководство деятельностью отрасли культуры в Шатровском муниципальном округе;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3)  действует без доверенности от имени Отдела, представляет его интересы в государственных органах, органах местного самоуправления, судах общей юрисдикции, арбитражных судах, иных организациях;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4)  вносит в установленном порядке на рассмотрение Администрации муниципального округа, Главы округа проекты правовых актов по вопросам, входящим в компетенцию Отдела;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5)  обеспечивает соблюдение в Отделе финансовой дисциплины;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 xml:space="preserve">6)  с разрешения финансового органа Администрации муниципального округа открывает и закрывает в кредитных учреждениях расчетные и иные счета, подписывает финансовые документы; 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7)  представляет в Финансовый отдел Администрации муниципального округа смету расходов на содержание Отдела в пределах ассигнований, утвержденных на соответствующий год;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8)  утверждает структуру и штатное расписание Отдела в пределах утвержденной численности и фонда оплаты труда, смету расходов на его содержание в пределах выделенных ассигнований;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9)  издает приказы и распоряжения, дает указания в пределах компетенции Отдела, обязательные для выполнения его работниками, а также руководителями муниципальных учреждений культуры;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10)  утверждает документы, должностные и иные инструкции, методические рекомендации и организует исполнение нормативных и распорядительных актов вышестоящих органов;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11)  обеспечивает подбор и расстановку кадров, распределяет обязанности между работниками Отдела, принимает меры поощрения, материальной ответственности и дисциплинарного взыскания, определяет условия материального стимулирования работников Отдела;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lastRenderedPageBreak/>
        <w:t>12) в установленном действующим законодательством порядке заключает, изменяет и расторгает трудовые договоры с работниками Отдела и руководителями муниципальных учреждений культуры, определяет их полномочия и утверждает должностные инструкции;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13)  занимается созданием кадрового резерва, организует работу по повышению профессиональной квалификации работников Отдела и руководителей муниципальных учреждений культуры;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14)  в установленном порядке представляет к награждению и награждает наиболее отличившихся работников;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15)  осуществляет иные полномочия и права, предоставленные действующим законодательством.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25. Работники Отдела несут ответственность за результаты работы с учетом предоставленных им прав и возложенных на них обязанностей в соответствии с трудовым законодательством и должностной инструкцией;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26. В случае отсутствия руководителя отдела или невозможности исполнения им должностных обязанностей, его полномочия в части управления Отделом осуществляет специалист Отдела, на которого правовым актом возложено право второй подписи.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jc w:val="both"/>
        <w:rPr>
          <w:szCs w:val="28"/>
        </w:rPr>
      </w:pPr>
    </w:p>
    <w:p w:rsidR="00732D46" w:rsidRPr="00075024" w:rsidRDefault="00732D46" w:rsidP="00732D46">
      <w:pPr>
        <w:tabs>
          <w:tab w:val="left" w:pos="3166"/>
        </w:tabs>
        <w:spacing w:line="20" w:lineRule="atLeast"/>
        <w:jc w:val="center"/>
        <w:rPr>
          <w:b/>
          <w:szCs w:val="28"/>
        </w:rPr>
      </w:pPr>
      <w:r w:rsidRPr="00075024">
        <w:rPr>
          <w:b/>
          <w:szCs w:val="28"/>
        </w:rPr>
        <w:t xml:space="preserve">Раздел </w:t>
      </w:r>
      <w:r w:rsidRPr="00075024">
        <w:rPr>
          <w:b/>
          <w:szCs w:val="28"/>
          <w:lang w:val="en-US"/>
        </w:rPr>
        <w:t>VI</w:t>
      </w:r>
      <w:r w:rsidRPr="00075024">
        <w:rPr>
          <w:b/>
          <w:szCs w:val="28"/>
        </w:rPr>
        <w:t>. Финансовые основы деятельности и имущество Отдела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jc w:val="center"/>
        <w:rPr>
          <w:szCs w:val="28"/>
        </w:rPr>
      </w:pPr>
    </w:p>
    <w:p w:rsidR="00732D46" w:rsidRPr="00075024" w:rsidRDefault="00732D46" w:rsidP="00732D46">
      <w:pPr>
        <w:tabs>
          <w:tab w:val="left" w:pos="3166"/>
        </w:tabs>
        <w:spacing w:line="20" w:lineRule="atLeast"/>
        <w:jc w:val="both"/>
        <w:rPr>
          <w:szCs w:val="28"/>
        </w:rPr>
      </w:pPr>
      <w:r w:rsidRPr="00075024">
        <w:rPr>
          <w:szCs w:val="28"/>
        </w:rPr>
        <w:t xml:space="preserve">            27. Финансирование Отдела осуществляется за счет средств бюджета Шатровского муниципального округа. 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28. Отдел исполняет полномочия главного распорядителя бюджетных средств, предусмотренных на содержание Отдела, муниципальных учреждений культуры.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jc w:val="both"/>
        <w:rPr>
          <w:szCs w:val="28"/>
        </w:rPr>
      </w:pPr>
      <w:r w:rsidRPr="00075024">
        <w:rPr>
          <w:szCs w:val="28"/>
        </w:rPr>
        <w:t xml:space="preserve">            29.  Имущество Отдела является муниципальной собственностью муниципального округа, отражается на самостоятельном балансе и закреплено за Отделом на праве оперативного управления.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center"/>
        <w:rPr>
          <w:b/>
          <w:szCs w:val="28"/>
        </w:rPr>
      </w:pPr>
      <w:r w:rsidRPr="00075024">
        <w:rPr>
          <w:b/>
          <w:szCs w:val="28"/>
        </w:rPr>
        <w:t xml:space="preserve">Раздел </w:t>
      </w:r>
      <w:r w:rsidRPr="00075024">
        <w:rPr>
          <w:b/>
          <w:szCs w:val="28"/>
          <w:lang w:val="en-US"/>
        </w:rPr>
        <w:t>VII</w:t>
      </w:r>
      <w:r w:rsidRPr="00075024">
        <w:rPr>
          <w:b/>
          <w:szCs w:val="28"/>
        </w:rPr>
        <w:t>. Реорганизация и ликвидация Отдела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center"/>
        <w:rPr>
          <w:szCs w:val="28"/>
        </w:rPr>
      </w:pPr>
    </w:p>
    <w:p w:rsidR="00732D46" w:rsidRPr="00075024" w:rsidRDefault="00732D46" w:rsidP="00732D46">
      <w:pPr>
        <w:tabs>
          <w:tab w:val="left" w:pos="3166"/>
        </w:tabs>
        <w:spacing w:line="20" w:lineRule="atLeast"/>
        <w:ind w:firstLine="709"/>
        <w:jc w:val="both"/>
        <w:rPr>
          <w:szCs w:val="28"/>
        </w:rPr>
      </w:pPr>
      <w:r w:rsidRPr="00075024">
        <w:rPr>
          <w:szCs w:val="28"/>
        </w:rPr>
        <w:t>30. Реорганизация и ликвидация Отдела осуществляется в соответствии с действующим законодательством Российской Федерации и Курганской области, муниципальными нормативными правовыми актами.</w:t>
      </w:r>
      <w:r w:rsidR="002E7271">
        <w:rPr>
          <w:szCs w:val="28"/>
        </w:rPr>
        <w:t>».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jc w:val="both"/>
        <w:rPr>
          <w:szCs w:val="28"/>
        </w:rPr>
      </w:pPr>
    </w:p>
    <w:p w:rsidR="00732D46" w:rsidRPr="00075024" w:rsidRDefault="00732D46" w:rsidP="00732D46">
      <w:pPr>
        <w:tabs>
          <w:tab w:val="left" w:pos="3166"/>
        </w:tabs>
        <w:spacing w:line="20" w:lineRule="atLeast"/>
        <w:jc w:val="both"/>
        <w:rPr>
          <w:szCs w:val="28"/>
        </w:rPr>
      </w:pPr>
    </w:p>
    <w:p w:rsidR="00732D46" w:rsidRPr="00075024" w:rsidRDefault="00732D46" w:rsidP="00732D46">
      <w:pPr>
        <w:tabs>
          <w:tab w:val="left" w:pos="3166"/>
        </w:tabs>
        <w:spacing w:line="20" w:lineRule="atLeast"/>
        <w:jc w:val="both"/>
        <w:rPr>
          <w:szCs w:val="28"/>
        </w:rPr>
      </w:pPr>
    </w:p>
    <w:p w:rsidR="00732D46" w:rsidRPr="00075024" w:rsidRDefault="00732D46" w:rsidP="00732D46">
      <w:pPr>
        <w:tabs>
          <w:tab w:val="left" w:pos="3166"/>
        </w:tabs>
        <w:spacing w:line="20" w:lineRule="atLeast"/>
        <w:jc w:val="both"/>
        <w:rPr>
          <w:szCs w:val="28"/>
        </w:rPr>
      </w:pPr>
      <w:r w:rsidRPr="00075024">
        <w:rPr>
          <w:szCs w:val="28"/>
        </w:rPr>
        <w:t xml:space="preserve">Глава Шатровского 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jc w:val="both"/>
        <w:rPr>
          <w:szCs w:val="28"/>
        </w:rPr>
      </w:pPr>
      <w:r w:rsidRPr="00075024">
        <w:rPr>
          <w:szCs w:val="28"/>
        </w:rPr>
        <w:t>муниципального округа</w:t>
      </w:r>
    </w:p>
    <w:p w:rsidR="00732D46" w:rsidRPr="00075024" w:rsidRDefault="00732D46" w:rsidP="00732D46">
      <w:pPr>
        <w:tabs>
          <w:tab w:val="left" w:pos="3166"/>
        </w:tabs>
        <w:spacing w:line="20" w:lineRule="atLeast"/>
        <w:jc w:val="both"/>
        <w:rPr>
          <w:szCs w:val="28"/>
        </w:rPr>
      </w:pPr>
      <w:r w:rsidRPr="00075024">
        <w:rPr>
          <w:szCs w:val="28"/>
        </w:rPr>
        <w:t xml:space="preserve">Курганской области                                                      </w:t>
      </w:r>
      <w:r w:rsidR="00075024">
        <w:rPr>
          <w:szCs w:val="28"/>
        </w:rPr>
        <w:t xml:space="preserve">                               </w:t>
      </w:r>
      <w:r w:rsidRPr="00075024">
        <w:rPr>
          <w:szCs w:val="28"/>
        </w:rPr>
        <w:t xml:space="preserve">  Л.А. Рассохин</w:t>
      </w:r>
    </w:p>
    <w:p w:rsidR="00075024" w:rsidRDefault="00075024" w:rsidP="00732D46">
      <w:pPr>
        <w:jc w:val="center"/>
      </w:pPr>
    </w:p>
    <w:p w:rsidR="00075024" w:rsidRDefault="00075024" w:rsidP="00732D46">
      <w:pPr>
        <w:jc w:val="center"/>
      </w:pPr>
    </w:p>
    <w:p w:rsidR="00075024" w:rsidRDefault="00075024" w:rsidP="00732D46">
      <w:pPr>
        <w:jc w:val="center"/>
      </w:pPr>
    </w:p>
    <w:p w:rsidR="00075024" w:rsidRDefault="00075024" w:rsidP="00732D46">
      <w:pPr>
        <w:jc w:val="center"/>
      </w:pPr>
    </w:p>
    <w:p w:rsidR="00075024" w:rsidRDefault="00075024" w:rsidP="00732D46">
      <w:pPr>
        <w:jc w:val="center"/>
      </w:pPr>
    </w:p>
    <w:p w:rsidR="00075024" w:rsidRDefault="00075024" w:rsidP="00732D46">
      <w:pPr>
        <w:jc w:val="center"/>
      </w:pPr>
      <w:bookmarkStart w:id="0" w:name="_GoBack"/>
      <w:bookmarkEnd w:id="0"/>
    </w:p>
    <w:sectPr w:rsidR="00075024" w:rsidSect="00F061DC">
      <w:headerReference w:type="default" r:id="rId8"/>
      <w:pgSz w:w="11906" w:h="16838" w:code="9"/>
      <w:pgMar w:top="1134" w:right="567" w:bottom="567" w:left="1418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54B" w:rsidRDefault="009A154B" w:rsidP="004E3F8F">
      <w:r>
        <w:separator/>
      </w:r>
    </w:p>
  </w:endnote>
  <w:endnote w:type="continuationSeparator" w:id="0">
    <w:p w:rsidR="009A154B" w:rsidRDefault="009A154B" w:rsidP="004E3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54B" w:rsidRDefault="009A154B" w:rsidP="004E3F8F">
      <w:r>
        <w:separator/>
      </w:r>
    </w:p>
  </w:footnote>
  <w:footnote w:type="continuationSeparator" w:id="0">
    <w:p w:rsidR="009A154B" w:rsidRDefault="009A154B" w:rsidP="004E3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692" w:rsidRDefault="0004469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40D"/>
    <w:multiLevelType w:val="hybridMultilevel"/>
    <w:tmpl w:val="DFA65EB0"/>
    <w:lvl w:ilvl="0" w:tplc="FA9028D0">
      <w:start w:val="1"/>
      <w:numFmt w:val="bullet"/>
      <w:lvlText w:val="в"/>
      <w:lvlJc w:val="left"/>
    </w:lvl>
    <w:lvl w:ilvl="1" w:tplc="14EE56A2">
      <w:start w:val="1"/>
      <w:numFmt w:val="decimal"/>
      <w:lvlText w:val="%2)"/>
      <w:lvlJc w:val="left"/>
    </w:lvl>
    <w:lvl w:ilvl="2" w:tplc="01DE106A">
      <w:numFmt w:val="decimal"/>
      <w:lvlText w:val=""/>
      <w:lvlJc w:val="left"/>
    </w:lvl>
    <w:lvl w:ilvl="3" w:tplc="FA2402BA">
      <w:numFmt w:val="decimal"/>
      <w:lvlText w:val=""/>
      <w:lvlJc w:val="left"/>
    </w:lvl>
    <w:lvl w:ilvl="4" w:tplc="025032E4">
      <w:numFmt w:val="decimal"/>
      <w:lvlText w:val=""/>
      <w:lvlJc w:val="left"/>
    </w:lvl>
    <w:lvl w:ilvl="5" w:tplc="CF684A60">
      <w:numFmt w:val="decimal"/>
      <w:lvlText w:val=""/>
      <w:lvlJc w:val="left"/>
    </w:lvl>
    <w:lvl w:ilvl="6" w:tplc="DDCC9088">
      <w:numFmt w:val="decimal"/>
      <w:lvlText w:val=""/>
      <w:lvlJc w:val="left"/>
    </w:lvl>
    <w:lvl w:ilvl="7" w:tplc="34E81DC6">
      <w:numFmt w:val="decimal"/>
      <w:lvlText w:val=""/>
      <w:lvlJc w:val="left"/>
    </w:lvl>
    <w:lvl w:ilvl="8" w:tplc="A4A85460">
      <w:numFmt w:val="decimal"/>
      <w:lvlText w:val=""/>
      <w:lvlJc w:val="left"/>
    </w:lvl>
  </w:abstractNum>
  <w:abstractNum w:abstractNumId="1">
    <w:nsid w:val="0C3D2E62"/>
    <w:multiLevelType w:val="hybridMultilevel"/>
    <w:tmpl w:val="08225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361F0"/>
    <w:multiLevelType w:val="hybridMultilevel"/>
    <w:tmpl w:val="6CAC83D8"/>
    <w:lvl w:ilvl="0" w:tplc="978426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4162060"/>
    <w:multiLevelType w:val="hybridMultilevel"/>
    <w:tmpl w:val="8F308C78"/>
    <w:lvl w:ilvl="0" w:tplc="0419000F">
      <w:start w:val="1"/>
      <w:numFmt w:val="decimal"/>
      <w:lvlText w:val="%1."/>
      <w:lvlJc w:val="left"/>
      <w:pPr>
        <w:ind w:left="2499" w:hanging="360"/>
      </w:p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4">
    <w:nsid w:val="2BA80D15"/>
    <w:multiLevelType w:val="hybridMultilevel"/>
    <w:tmpl w:val="8B58459A"/>
    <w:lvl w:ilvl="0" w:tplc="0B0295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887D1F"/>
    <w:multiLevelType w:val="hybridMultilevel"/>
    <w:tmpl w:val="F848705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58B75C8"/>
    <w:multiLevelType w:val="hybridMultilevel"/>
    <w:tmpl w:val="8A3EE00E"/>
    <w:lvl w:ilvl="0" w:tplc="E8A6AA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78B359C"/>
    <w:multiLevelType w:val="hybridMultilevel"/>
    <w:tmpl w:val="E8CA185A"/>
    <w:lvl w:ilvl="0" w:tplc="E7EE167C">
      <w:start w:val="1"/>
      <w:numFmt w:val="decimal"/>
      <w:lvlText w:val="%1."/>
      <w:lvlJc w:val="left"/>
      <w:pPr>
        <w:ind w:left="10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5CA872C3"/>
    <w:multiLevelType w:val="hybridMultilevel"/>
    <w:tmpl w:val="39586FC8"/>
    <w:lvl w:ilvl="0" w:tplc="1C9020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DC09AB"/>
    <w:multiLevelType w:val="hybridMultilevel"/>
    <w:tmpl w:val="0AF0DD32"/>
    <w:lvl w:ilvl="0" w:tplc="0419000F">
      <w:start w:val="1"/>
      <w:numFmt w:val="decimal"/>
      <w:lvlText w:val="%1."/>
      <w:lvlJc w:val="left"/>
      <w:pPr>
        <w:ind w:left="2499" w:hanging="360"/>
      </w:p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10">
    <w:nsid w:val="63C82B4E"/>
    <w:multiLevelType w:val="hybridMultilevel"/>
    <w:tmpl w:val="9F286006"/>
    <w:lvl w:ilvl="0" w:tplc="AD80A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5"/>
    <w:rsid w:val="00020074"/>
    <w:rsid w:val="00020B57"/>
    <w:rsid w:val="0002246E"/>
    <w:rsid w:val="0002290A"/>
    <w:rsid w:val="00022FB2"/>
    <w:rsid w:val="00030290"/>
    <w:rsid w:val="00031FAD"/>
    <w:rsid w:val="00044692"/>
    <w:rsid w:val="000519CF"/>
    <w:rsid w:val="00052D97"/>
    <w:rsid w:val="00063F8A"/>
    <w:rsid w:val="00074B15"/>
    <w:rsid w:val="00075024"/>
    <w:rsid w:val="000853ED"/>
    <w:rsid w:val="0008768F"/>
    <w:rsid w:val="00090856"/>
    <w:rsid w:val="000922B6"/>
    <w:rsid w:val="000B4802"/>
    <w:rsid w:val="000C6EE7"/>
    <w:rsid w:val="000C7087"/>
    <w:rsid w:val="000D34B0"/>
    <w:rsid w:val="000E0523"/>
    <w:rsid w:val="000E7F78"/>
    <w:rsid w:val="000F2987"/>
    <w:rsid w:val="000F586E"/>
    <w:rsid w:val="0010116F"/>
    <w:rsid w:val="00113EEF"/>
    <w:rsid w:val="0012332B"/>
    <w:rsid w:val="00125BD1"/>
    <w:rsid w:val="0014595D"/>
    <w:rsid w:val="0015647C"/>
    <w:rsid w:val="0017000B"/>
    <w:rsid w:val="001706DC"/>
    <w:rsid w:val="0019133B"/>
    <w:rsid w:val="00193DB0"/>
    <w:rsid w:val="0019668F"/>
    <w:rsid w:val="001A0549"/>
    <w:rsid w:val="001A71C3"/>
    <w:rsid w:val="001B003B"/>
    <w:rsid w:val="001B31DC"/>
    <w:rsid w:val="001C3FE5"/>
    <w:rsid w:val="001C71D2"/>
    <w:rsid w:val="001D498E"/>
    <w:rsid w:val="001E5CBD"/>
    <w:rsid w:val="001F1345"/>
    <w:rsid w:val="001F3374"/>
    <w:rsid w:val="001F5054"/>
    <w:rsid w:val="001F723D"/>
    <w:rsid w:val="00201961"/>
    <w:rsid w:val="00203E0C"/>
    <w:rsid w:val="00235100"/>
    <w:rsid w:val="0028459D"/>
    <w:rsid w:val="0028462E"/>
    <w:rsid w:val="00295B3F"/>
    <w:rsid w:val="00297175"/>
    <w:rsid w:val="002B3AD0"/>
    <w:rsid w:val="002B7B5E"/>
    <w:rsid w:val="002B7ED9"/>
    <w:rsid w:val="002D3211"/>
    <w:rsid w:val="002E53C8"/>
    <w:rsid w:val="002E7271"/>
    <w:rsid w:val="002F1F6A"/>
    <w:rsid w:val="002F3D3E"/>
    <w:rsid w:val="003055FE"/>
    <w:rsid w:val="0031760B"/>
    <w:rsid w:val="0032339A"/>
    <w:rsid w:val="00335071"/>
    <w:rsid w:val="00337B8D"/>
    <w:rsid w:val="0035416D"/>
    <w:rsid w:val="00354426"/>
    <w:rsid w:val="0036026B"/>
    <w:rsid w:val="003876E0"/>
    <w:rsid w:val="003907B2"/>
    <w:rsid w:val="003B6D30"/>
    <w:rsid w:val="003C1484"/>
    <w:rsid w:val="003D44EB"/>
    <w:rsid w:val="003D536A"/>
    <w:rsid w:val="003E0D19"/>
    <w:rsid w:val="003E2291"/>
    <w:rsid w:val="003E3B1D"/>
    <w:rsid w:val="003E472A"/>
    <w:rsid w:val="003F04A2"/>
    <w:rsid w:val="003F7F3E"/>
    <w:rsid w:val="0040455C"/>
    <w:rsid w:val="00410A08"/>
    <w:rsid w:val="00422061"/>
    <w:rsid w:val="00426668"/>
    <w:rsid w:val="00431179"/>
    <w:rsid w:val="004323E6"/>
    <w:rsid w:val="00446FF1"/>
    <w:rsid w:val="00453A75"/>
    <w:rsid w:val="00483FA0"/>
    <w:rsid w:val="004960C1"/>
    <w:rsid w:val="00497F64"/>
    <w:rsid w:val="004B0012"/>
    <w:rsid w:val="004B48C0"/>
    <w:rsid w:val="004E1457"/>
    <w:rsid w:val="004E3F8F"/>
    <w:rsid w:val="004F2202"/>
    <w:rsid w:val="00501C45"/>
    <w:rsid w:val="0050228F"/>
    <w:rsid w:val="0050767F"/>
    <w:rsid w:val="00512F6B"/>
    <w:rsid w:val="00522146"/>
    <w:rsid w:val="00526676"/>
    <w:rsid w:val="00561129"/>
    <w:rsid w:val="005670C1"/>
    <w:rsid w:val="00576AB7"/>
    <w:rsid w:val="00580F26"/>
    <w:rsid w:val="00585ACB"/>
    <w:rsid w:val="0059026F"/>
    <w:rsid w:val="005A45F8"/>
    <w:rsid w:val="005A5017"/>
    <w:rsid w:val="005C249F"/>
    <w:rsid w:val="005D2E0D"/>
    <w:rsid w:val="005E4F0C"/>
    <w:rsid w:val="005E6420"/>
    <w:rsid w:val="00602AC7"/>
    <w:rsid w:val="00602B3A"/>
    <w:rsid w:val="00602BD4"/>
    <w:rsid w:val="00604817"/>
    <w:rsid w:val="00610774"/>
    <w:rsid w:val="00610F19"/>
    <w:rsid w:val="00611AD1"/>
    <w:rsid w:val="00616B33"/>
    <w:rsid w:val="00620687"/>
    <w:rsid w:val="00634FBB"/>
    <w:rsid w:val="00665E28"/>
    <w:rsid w:val="00674117"/>
    <w:rsid w:val="00680F89"/>
    <w:rsid w:val="006B6508"/>
    <w:rsid w:val="006C1D5C"/>
    <w:rsid w:val="006C2E2A"/>
    <w:rsid w:val="006C6EA7"/>
    <w:rsid w:val="006E12F8"/>
    <w:rsid w:val="006E32CF"/>
    <w:rsid w:val="006F0987"/>
    <w:rsid w:val="00702CAD"/>
    <w:rsid w:val="00721633"/>
    <w:rsid w:val="00732D46"/>
    <w:rsid w:val="00733D16"/>
    <w:rsid w:val="00741E94"/>
    <w:rsid w:val="00742232"/>
    <w:rsid w:val="00742A9A"/>
    <w:rsid w:val="0076033F"/>
    <w:rsid w:val="00775A22"/>
    <w:rsid w:val="00783429"/>
    <w:rsid w:val="00784DEA"/>
    <w:rsid w:val="007859B1"/>
    <w:rsid w:val="007C27CB"/>
    <w:rsid w:val="007C42B1"/>
    <w:rsid w:val="007E46EB"/>
    <w:rsid w:val="007F06CC"/>
    <w:rsid w:val="0080365F"/>
    <w:rsid w:val="00806CCA"/>
    <w:rsid w:val="00814012"/>
    <w:rsid w:val="00820C8C"/>
    <w:rsid w:val="008231E2"/>
    <w:rsid w:val="00824277"/>
    <w:rsid w:val="00835B2B"/>
    <w:rsid w:val="0085536C"/>
    <w:rsid w:val="00855BD1"/>
    <w:rsid w:val="00857566"/>
    <w:rsid w:val="00866470"/>
    <w:rsid w:val="00887C39"/>
    <w:rsid w:val="0089024A"/>
    <w:rsid w:val="008A18D6"/>
    <w:rsid w:val="008A5F27"/>
    <w:rsid w:val="008B4137"/>
    <w:rsid w:val="008B4751"/>
    <w:rsid w:val="008D59F5"/>
    <w:rsid w:val="008D62B9"/>
    <w:rsid w:val="008E3D5E"/>
    <w:rsid w:val="008E5A89"/>
    <w:rsid w:val="008E5BDD"/>
    <w:rsid w:val="008F0A49"/>
    <w:rsid w:val="008F6AE1"/>
    <w:rsid w:val="0090107C"/>
    <w:rsid w:val="00912588"/>
    <w:rsid w:val="00924380"/>
    <w:rsid w:val="00940EC8"/>
    <w:rsid w:val="00961E38"/>
    <w:rsid w:val="00966C43"/>
    <w:rsid w:val="0098042D"/>
    <w:rsid w:val="00987F3D"/>
    <w:rsid w:val="009A154B"/>
    <w:rsid w:val="009B6E4A"/>
    <w:rsid w:val="009C0F17"/>
    <w:rsid w:val="009C147E"/>
    <w:rsid w:val="009D097F"/>
    <w:rsid w:val="009E0551"/>
    <w:rsid w:val="009E2735"/>
    <w:rsid w:val="009E7101"/>
    <w:rsid w:val="009F495A"/>
    <w:rsid w:val="009F7BA2"/>
    <w:rsid w:val="00A268D3"/>
    <w:rsid w:val="00A30E7E"/>
    <w:rsid w:val="00A37151"/>
    <w:rsid w:val="00A41C6E"/>
    <w:rsid w:val="00A50BA9"/>
    <w:rsid w:val="00A558C0"/>
    <w:rsid w:val="00A63F17"/>
    <w:rsid w:val="00A912DF"/>
    <w:rsid w:val="00AC1AA6"/>
    <w:rsid w:val="00AC3EE2"/>
    <w:rsid w:val="00AC654F"/>
    <w:rsid w:val="00AD017B"/>
    <w:rsid w:val="00AD606C"/>
    <w:rsid w:val="00AF3E7D"/>
    <w:rsid w:val="00AF651A"/>
    <w:rsid w:val="00B03414"/>
    <w:rsid w:val="00B11839"/>
    <w:rsid w:val="00B14742"/>
    <w:rsid w:val="00B41BF1"/>
    <w:rsid w:val="00B430B3"/>
    <w:rsid w:val="00B55AD1"/>
    <w:rsid w:val="00B57E52"/>
    <w:rsid w:val="00B82F36"/>
    <w:rsid w:val="00B84F2F"/>
    <w:rsid w:val="00B93BCE"/>
    <w:rsid w:val="00B95A04"/>
    <w:rsid w:val="00B9763E"/>
    <w:rsid w:val="00BA3DD4"/>
    <w:rsid w:val="00BD6693"/>
    <w:rsid w:val="00C06E3D"/>
    <w:rsid w:val="00C176C2"/>
    <w:rsid w:val="00C246C6"/>
    <w:rsid w:val="00C433E8"/>
    <w:rsid w:val="00C47339"/>
    <w:rsid w:val="00C530A0"/>
    <w:rsid w:val="00C64418"/>
    <w:rsid w:val="00C7749F"/>
    <w:rsid w:val="00C8111C"/>
    <w:rsid w:val="00C818DA"/>
    <w:rsid w:val="00CB23D8"/>
    <w:rsid w:val="00CB7EDA"/>
    <w:rsid w:val="00CC456B"/>
    <w:rsid w:val="00CC60C0"/>
    <w:rsid w:val="00CD63FF"/>
    <w:rsid w:val="00CD667D"/>
    <w:rsid w:val="00CE08CD"/>
    <w:rsid w:val="00CF1F59"/>
    <w:rsid w:val="00CF7545"/>
    <w:rsid w:val="00D057E2"/>
    <w:rsid w:val="00D06CBD"/>
    <w:rsid w:val="00D074B5"/>
    <w:rsid w:val="00D10D02"/>
    <w:rsid w:val="00D316D9"/>
    <w:rsid w:val="00D439B8"/>
    <w:rsid w:val="00D43B39"/>
    <w:rsid w:val="00D508CE"/>
    <w:rsid w:val="00D521C5"/>
    <w:rsid w:val="00D64580"/>
    <w:rsid w:val="00D700B3"/>
    <w:rsid w:val="00D83E22"/>
    <w:rsid w:val="00D853FF"/>
    <w:rsid w:val="00D9088A"/>
    <w:rsid w:val="00D95B64"/>
    <w:rsid w:val="00D96128"/>
    <w:rsid w:val="00D97D8A"/>
    <w:rsid w:val="00DA30B7"/>
    <w:rsid w:val="00DB444C"/>
    <w:rsid w:val="00DB58AE"/>
    <w:rsid w:val="00DC280D"/>
    <w:rsid w:val="00DC52EC"/>
    <w:rsid w:val="00DE4FA4"/>
    <w:rsid w:val="00DE7133"/>
    <w:rsid w:val="00DF70D7"/>
    <w:rsid w:val="00DF75B5"/>
    <w:rsid w:val="00E01AA5"/>
    <w:rsid w:val="00E0428D"/>
    <w:rsid w:val="00E2126D"/>
    <w:rsid w:val="00E248E8"/>
    <w:rsid w:val="00E35CB9"/>
    <w:rsid w:val="00E41C6F"/>
    <w:rsid w:val="00E5064B"/>
    <w:rsid w:val="00E5781B"/>
    <w:rsid w:val="00E673AB"/>
    <w:rsid w:val="00E676E9"/>
    <w:rsid w:val="00E76938"/>
    <w:rsid w:val="00E82E54"/>
    <w:rsid w:val="00E86012"/>
    <w:rsid w:val="00E87004"/>
    <w:rsid w:val="00EB3EFD"/>
    <w:rsid w:val="00EC297C"/>
    <w:rsid w:val="00EC5517"/>
    <w:rsid w:val="00EC6D58"/>
    <w:rsid w:val="00ED559C"/>
    <w:rsid w:val="00ED579E"/>
    <w:rsid w:val="00EE270A"/>
    <w:rsid w:val="00EE551A"/>
    <w:rsid w:val="00EE6596"/>
    <w:rsid w:val="00F03195"/>
    <w:rsid w:val="00F061DC"/>
    <w:rsid w:val="00F13D0B"/>
    <w:rsid w:val="00F16153"/>
    <w:rsid w:val="00F17EE8"/>
    <w:rsid w:val="00F21108"/>
    <w:rsid w:val="00F23569"/>
    <w:rsid w:val="00F307CD"/>
    <w:rsid w:val="00F37EB5"/>
    <w:rsid w:val="00F4346D"/>
    <w:rsid w:val="00F52E87"/>
    <w:rsid w:val="00F53980"/>
    <w:rsid w:val="00F54BEF"/>
    <w:rsid w:val="00F571F5"/>
    <w:rsid w:val="00F605A5"/>
    <w:rsid w:val="00F6783A"/>
    <w:rsid w:val="00F82CAB"/>
    <w:rsid w:val="00F83AA5"/>
    <w:rsid w:val="00F9024C"/>
    <w:rsid w:val="00FB10C6"/>
    <w:rsid w:val="00FB60F9"/>
    <w:rsid w:val="00FD46BC"/>
    <w:rsid w:val="00FE117F"/>
    <w:rsid w:val="00FE5270"/>
    <w:rsid w:val="00FE6BB1"/>
    <w:rsid w:val="00FF7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38AC2-8F7B-4A68-A7B2-78353431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87"/>
  </w:style>
  <w:style w:type="paragraph" w:styleId="1">
    <w:name w:val="heading 1"/>
    <w:basedOn w:val="a"/>
    <w:next w:val="a"/>
    <w:link w:val="10"/>
    <w:uiPriority w:val="9"/>
    <w:qFormat/>
    <w:rsid w:val="005A50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50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50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01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5A5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A50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99"/>
    <w:qFormat/>
    <w:rsid w:val="005A5017"/>
  </w:style>
  <w:style w:type="paragraph" w:styleId="a4">
    <w:name w:val="List Paragraph"/>
    <w:basedOn w:val="a"/>
    <w:uiPriority w:val="34"/>
    <w:qFormat/>
    <w:rsid w:val="005A50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00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03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82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2007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E3F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3F8F"/>
  </w:style>
  <w:style w:type="paragraph" w:styleId="ab">
    <w:name w:val="footer"/>
    <w:basedOn w:val="a"/>
    <w:link w:val="ac"/>
    <w:uiPriority w:val="99"/>
    <w:unhideWhenUsed/>
    <w:rsid w:val="004E3F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3F8F"/>
  </w:style>
  <w:style w:type="paragraph" w:styleId="ad">
    <w:name w:val="Body Text"/>
    <w:basedOn w:val="a"/>
    <w:link w:val="ae"/>
    <w:rsid w:val="00732D46"/>
    <w:pPr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32D46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14</Pages>
  <Words>4895</Words>
  <Characters>27906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8</cp:revision>
  <cp:lastPrinted>2025-10-30T08:43:00Z</cp:lastPrinted>
  <dcterms:created xsi:type="dcterms:W3CDTF">2025-10-28T09:16:00Z</dcterms:created>
  <dcterms:modified xsi:type="dcterms:W3CDTF">2025-10-30T08:49:00Z</dcterms:modified>
</cp:coreProperties>
</file>